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6715517E" w:rsidR="00AF4B07" w:rsidRPr="002207DA" w:rsidRDefault="00330416" w:rsidP="00C865F5">
            <w:pPr>
              <w:pStyle w:val="Standard"/>
              <w:spacing w:before="120" w:after="120" w:line="240" w:lineRule="auto"/>
              <w:jc w:val="both"/>
              <w:rPr>
                <w:rFonts w:ascii="Arial" w:hAnsi="Arial" w:cs="Arial"/>
                <w:b/>
                <w:u w:val="single"/>
              </w:rPr>
            </w:pPr>
            <w:r>
              <w:rPr>
                <w:rFonts w:ascii="Arial" w:hAnsi="Arial" w:cs="Arial"/>
                <w:b/>
                <w:u w:val="single"/>
              </w:rPr>
              <w:t>2</w:t>
            </w:r>
            <w:r w:rsidR="00C865F5">
              <w:rPr>
                <w:rFonts w:ascii="Arial" w:hAnsi="Arial" w:cs="Arial"/>
                <w:b/>
                <w:u w:val="single"/>
              </w:rPr>
              <w:t>9</w:t>
            </w:r>
            <w:r>
              <w:rPr>
                <w:rFonts w:ascii="Arial" w:hAnsi="Arial" w:cs="Arial"/>
                <w:b/>
                <w:u w:val="single"/>
              </w:rPr>
              <w:t>/6/2023</w:t>
            </w:r>
          </w:p>
        </w:tc>
      </w:tr>
    </w:tbl>
    <w:p w14:paraId="5845F957" w14:textId="77777777" w:rsidR="00AF4B07" w:rsidRPr="002207DA" w:rsidRDefault="00AF4B07">
      <w:pPr>
        <w:pStyle w:val="Standard"/>
        <w:spacing w:before="120" w:after="120" w:line="240" w:lineRule="auto"/>
        <w:jc w:val="both"/>
        <w:rPr>
          <w:rFonts w:ascii="Arial" w:hAnsi="Arial" w:cs="Arial"/>
          <w:b/>
          <w:u w:val="single"/>
        </w:rPr>
      </w:pPr>
    </w:p>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4CC51631" w:rsidR="00AF4B07" w:rsidRPr="002207DA" w:rsidRDefault="00330416">
            <w:pPr>
              <w:pStyle w:val="Standard"/>
              <w:spacing w:before="120" w:after="120" w:line="240" w:lineRule="auto"/>
              <w:jc w:val="both"/>
              <w:rPr>
                <w:rFonts w:ascii="Arial" w:hAnsi="Arial" w:cs="Arial"/>
              </w:rPr>
            </w:pPr>
            <w:r w:rsidRPr="00330416">
              <w:rPr>
                <w:rFonts w:ascii="Arial" w:hAnsi="Arial" w:cs="Arial"/>
              </w:rPr>
              <w:t>Métodos en Proveniencia Sedimentaria</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w:t>
      </w:r>
      <w:proofErr w:type="spellStart"/>
      <w:r w:rsidRPr="002207DA">
        <w:rPr>
          <w:rFonts w:ascii="Arial" w:hAnsi="Arial" w:cs="Arial"/>
        </w:rPr>
        <w:t>máx</w:t>
      </w:r>
      <w:proofErr w:type="spellEnd"/>
      <w:r w:rsidRPr="002207DA">
        <w:rPr>
          <w:rFonts w:ascii="Arial" w:hAnsi="Arial" w:cs="Arial"/>
        </w:rPr>
        <w:t xml:space="preserve">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31C18C78" w:rsidR="00AF4B07" w:rsidRPr="002207DA" w:rsidRDefault="00330416">
            <w:pPr>
              <w:pStyle w:val="Standard"/>
              <w:spacing w:before="120" w:after="120" w:line="240" w:lineRule="auto"/>
              <w:jc w:val="both"/>
              <w:rPr>
                <w:rFonts w:ascii="Arial" w:hAnsi="Arial" w:cs="Arial"/>
              </w:rPr>
            </w:pPr>
            <w:r>
              <w:rPr>
                <w:rFonts w:ascii="Arial" w:hAnsi="Arial" w:cs="Arial"/>
              </w:rPr>
              <w:t>Prov.</w:t>
            </w:r>
            <w:r w:rsidRPr="00330416">
              <w:rPr>
                <w:rFonts w:ascii="Arial" w:hAnsi="Arial" w:cs="Arial"/>
              </w:rPr>
              <w:t xml:space="preserve"> Sedimentaria</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1F9D56E5" w:rsidR="00AF4B07" w:rsidRPr="002207DA" w:rsidRDefault="00330416" w:rsidP="00330416">
            <w:pPr>
              <w:pStyle w:val="Standard"/>
              <w:spacing w:before="120" w:after="120" w:line="240" w:lineRule="auto"/>
              <w:jc w:val="both"/>
              <w:rPr>
                <w:rFonts w:ascii="Arial" w:hAnsi="Arial" w:cs="Arial"/>
              </w:rPr>
            </w:pPr>
            <w:r>
              <w:rPr>
                <w:rFonts w:ascii="Arial" w:hAnsi="Arial" w:cs="Arial"/>
              </w:rPr>
              <w:t>Mínimo: 4 – Máximo: 8</w:t>
            </w: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proofErr w:type="spellStart"/>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329502A4" w:rsidR="00AF4B07" w:rsidRPr="002207DA" w:rsidRDefault="00841C8F">
            <w:pPr>
              <w:pStyle w:val="Standard"/>
              <w:spacing w:before="120" w:after="120" w:line="240" w:lineRule="auto"/>
              <w:jc w:val="center"/>
              <w:rPr>
                <w:rFonts w:ascii="Arial" w:hAnsi="Arial" w:cs="Arial"/>
              </w:rPr>
            </w:pPr>
            <w:r>
              <w:rPr>
                <w:rFonts w:ascii="Arial" w:hAnsi="Arial" w:cs="Arial"/>
              </w:rPr>
              <w:t>06/10/23</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proofErr w:type="spellStart"/>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358A775B" w:rsidR="00AF4B07" w:rsidRPr="002207DA" w:rsidRDefault="00841C8F">
            <w:pPr>
              <w:pStyle w:val="Standard"/>
              <w:spacing w:before="120" w:after="120" w:line="240" w:lineRule="auto"/>
              <w:jc w:val="center"/>
              <w:rPr>
                <w:rFonts w:ascii="Arial" w:hAnsi="Arial" w:cs="Arial"/>
              </w:rPr>
            </w:pPr>
            <w:r>
              <w:rPr>
                <w:rFonts w:ascii="Arial" w:hAnsi="Arial" w:cs="Arial"/>
              </w:rPr>
              <w:t>17/10/23</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841C8F"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841C8F" w:rsidRPr="002207DA" w:rsidRDefault="00841C8F" w:rsidP="00841C8F">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3C785075" w:rsidR="00841C8F" w:rsidRPr="002207DA" w:rsidRDefault="00841C8F" w:rsidP="00841C8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1C04C80A" w:rsidR="00841C8F" w:rsidRPr="002207DA" w:rsidRDefault="00841C8F" w:rsidP="00841C8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4C6DB93D" w:rsidR="00841C8F" w:rsidRPr="002207DA" w:rsidRDefault="00841C8F" w:rsidP="00841C8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3EDB6B4C" w:rsidR="00841C8F" w:rsidRPr="002207DA" w:rsidRDefault="00841C8F" w:rsidP="00841C8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36211D67" w:rsidR="00841C8F" w:rsidRPr="002207DA" w:rsidRDefault="00841C8F" w:rsidP="00841C8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841C8F" w:rsidRPr="002207DA" w:rsidRDefault="00841C8F" w:rsidP="00841C8F">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841C8F" w:rsidRPr="002207DA" w:rsidRDefault="00841C8F" w:rsidP="00841C8F">
            <w:pPr>
              <w:pStyle w:val="Standard"/>
              <w:spacing w:before="120" w:after="120" w:line="240" w:lineRule="auto"/>
              <w:jc w:val="center"/>
              <w:rPr>
                <w:rFonts w:ascii="Arial" w:hAnsi="Arial" w:cs="Arial"/>
              </w:rPr>
            </w:pPr>
          </w:p>
        </w:tc>
      </w:tr>
      <w:tr w:rsidR="00841C8F"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841C8F" w:rsidRPr="002207DA" w:rsidRDefault="00841C8F" w:rsidP="00841C8F">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0468B6D8" w:rsidR="00841C8F" w:rsidRPr="002207DA" w:rsidRDefault="00841C8F" w:rsidP="00841C8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7E7AE9F1" w:rsidR="00841C8F" w:rsidRPr="002207DA" w:rsidRDefault="00841C8F" w:rsidP="00841C8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28682836" w:rsidR="00841C8F" w:rsidRPr="002207DA" w:rsidRDefault="00841C8F" w:rsidP="00841C8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02B0079F" w:rsidR="00841C8F" w:rsidRPr="002207DA" w:rsidRDefault="00841C8F" w:rsidP="00841C8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2F71CC91" w:rsidR="00841C8F" w:rsidRPr="002207DA" w:rsidRDefault="00841C8F" w:rsidP="00841C8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841C8F" w:rsidRPr="002207DA" w:rsidRDefault="00841C8F" w:rsidP="00841C8F">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841C8F" w:rsidRPr="002207DA" w:rsidRDefault="00841C8F" w:rsidP="00841C8F">
            <w:pPr>
              <w:pStyle w:val="Standard"/>
              <w:spacing w:before="120" w:after="120" w:line="240" w:lineRule="auto"/>
              <w:jc w:val="center"/>
              <w:rPr>
                <w:rFonts w:ascii="Arial" w:hAnsi="Arial" w:cs="Arial"/>
              </w:rPr>
            </w:pPr>
          </w:p>
        </w:tc>
      </w:tr>
    </w:tbl>
    <w:p w14:paraId="32E77917" w14:textId="30F95E32" w:rsidR="000D1734" w:rsidRDefault="002963B5">
      <w:pPr>
        <w:pStyle w:val="Standard"/>
        <w:spacing w:before="120" w:after="120" w:line="240" w:lineRule="auto"/>
        <w:jc w:val="both"/>
        <w:rPr>
          <w:rFonts w:ascii="Arial" w:hAnsi="Arial" w:cs="Arial"/>
        </w:rPr>
      </w:pPr>
      <w:r>
        <w:rPr>
          <w:rFonts w:ascii="Arial" w:hAnsi="Arial" w:cs="Arial"/>
        </w:rPr>
        <w:t>Viernes 6/10: 9 a 13hs vía zoom.</w:t>
      </w:r>
    </w:p>
    <w:p w14:paraId="699F7E60" w14:textId="6EDC61CE" w:rsidR="002963B5" w:rsidRDefault="002963B5">
      <w:pPr>
        <w:pStyle w:val="Standard"/>
        <w:spacing w:before="120" w:after="120" w:line="240" w:lineRule="auto"/>
        <w:jc w:val="both"/>
        <w:rPr>
          <w:rFonts w:ascii="Arial" w:hAnsi="Arial" w:cs="Arial"/>
        </w:rPr>
      </w:pPr>
      <w:r>
        <w:rPr>
          <w:rFonts w:ascii="Arial" w:hAnsi="Arial" w:cs="Arial"/>
        </w:rPr>
        <w:t>Semana del 9/10 al 13/10: 9 a 13hs y 14 a 18hs, receso para almuerzo de 13 a 14hs. Presencial en la Sede Treinta y Tres del CURE.</w:t>
      </w:r>
    </w:p>
    <w:p w14:paraId="67B594EC" w14:textId="1853791D" w:rsidR="002963B5" w:rsidRDefault="002963B5">
      <w:pPr>
        <w:pStyle w:val="Standard"/>
        <w:spacing w:before="120" w:after="120" w:line="240" w:lineRule="auto"/>
        <w:jc w:val="both"/>
        <w:rPr>
          <w:rFonts w:ascii="Arial" w:hAnsi="Arial" w:cs="Arial"/>
        </w:rPr>
      </w:pPr>
      <w:r>
        <w:rPr>
          <w:rFonts w:ascii="Arial" w:hAnsi="Arial" w:cs="Arial"/>
        </w:rPr>
        <w:t>Martes 17/10: 9 a 13hs vía zoom.</w:t>
      </w:r>
    </w:p>
    <w:p w14:paraId="27FFA580" w14:textId="77777777" w:rsidR="002963B5" w:rsidRDefault="002963B5">
      <w:pPr>
        <w:pStyle w:val="Standard"/>
        <w:spacing w:before="120" w:after="120" w:line="240" w:lineRule="auto"/>
        <w:jc w:val="both"/>
        <w:rPr>
          <w:rFonts w:ascii="Arial" w:hAnsi="Arial" w:cs="Arial"/>
        </w:rPr>
      </w:pPr>
    </w:p>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524D8B8E" w:rsidR="00AF4B07" w:rsidRPr="002207DA" w:rsidRDefault="00557EE9">
            <w:pPr>
              <w:pStyle w:val="Standard"/>
              <w:spacing w:before="120" w:after="120" w:line="240" w:lineRule="auto"/>
              <w:jc w:val="both"/>
              <w:rPr>
                <w:rFonts w:ascii="Arial" w:hAnsi="Arial" w:cs="Arial"/>
              </w:rPr>
            </w:pPr>
            <w:r>
              <w:rPr>
                <w:rFonts w:ascii="Arial" w:hAnsi="Arial" w:cs="Arial"/>
              </w:rPr>
              <w:t>60</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7567D9C4" w:rsidR="00AF4B07" w:rsidRPr="002207DA" w:rsidRDefault="00557EE9">
            <w:pPr>
              <w:pStyle w:val="Standard"/>
              <w:spacing w:before="120" w:after="120" w:line="240" w:lineRule="auto"/>
              <w:jc w:val="both"/>
              <w:rPr>
                <w:rFonts w:ascii="Arial" w:hAnsi="Arial" w:cs="Arial"/>
              </w:rPr>
            </w:pPr>
            <w:r>
              <w:rPr>
                <w:rFonts w:ascii="Arial" w:hAnsi="Arial" w:cs="Arial"/>
              </w:rPr>
              <w:t>32</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77777777" w:rsidR="00AF4B07" w:rsidRPr="002207DA" w:rsidRDefault="00AF4B07">
            <w:pPr>
              <w:pStyle w:val="Standard"/>
              <w:spacing w:before="120" w:after="120" w:line="240" w:lineRule="auto"/>
              <w:jc w:val="both"/>
              <w:rPr>
                <w:rFonts w:ascii="Arial" w:hAnsi="Arial" w:cs="Arial"/>
              </w:rPr>
            </w:pPr>
          </w:p>
          <w:p w14:paraId="3ECEA9AA" w14:textId="4DCDA119" w:rsidR="00AF4B07" w:rsidRPr="002207DA" w:rsidRDefault="00557EE9">
            <w:pPr>
              <w:pStyle w:val="Standard"/>
              <w:spacing w:before="120" w:after="120" w:line="240" w:lineRule="auto"/>
              <w:jc w:val="both"/>
              <w:rPr>
                <w:rFonts w:ascii="Arial" w:hAnsi="Arial" w:cs="Arial"/>
              </w:rPr>
            </w:pPr>
            <w:r>
              <w:rPr>
                <w:rFonts w:ascii="Arial" w:hAnsi="Arial" w:cs="Arial"/>
              </w:rPr>
              <w:t>16</w:t>
            </w:r>
          </w:p>
        </w:tc>
      </w:tr>
      <w:tr w:rsidR="00AF4B07" w:rsidRPr="002207DA" w14:paraId="2CA85993"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D39F9" w14:textId="77777777" w:rsidR="00AF4B07" w:rsidRPr="002207DA" w:rsidRDefault="00DD3F56">
            <w:pPr>
              <w:pStyle w:val="Standard"/>
              <w:spacing w:before="120" w:after="120" w:line="240" w:lineRule="auto"/>
              <w:rPr>
                <w:rFonts w:ascii="Arial" w:hAnsi="Arial" w:cs="Arial"/>
                <w:u w:val="single"/>
              </w:rPr>
            </w:pPr>
            <w:r w:rsidRPr="002207DA">
              <w:rPr>
                <w:rFonts w:ascii="Arial" w:hAnsi="Arial" w:cs="Arial"/>
                <w:u w:val="single"/>
              </w:rPr>
              <w:t>Únicamente para cursos intensivos</w:t>
            </w:r>
          </w:p>
          <w:p w14:paraId="3C15C24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 Carga horaria no presencial</w:t>
            </w:r>
          </w:p>
          <w:p w14:paraId="29CBCA55"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¿Durante el curso? ¿Posterior al curso? Explicite.</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4B99D" w14:textId="70427A49" w:rsidR="00AF4B07" w:rsidRDefault="00557EE9">
            <w:pPr>
              <w:pStyle w:val="Standard"/>
              <w:spacing w:before="120" w:after="120" w:line="240" w:lineRule="auto"/>
              <w:jc w:val="both"/>
              <w:rPr>
                <w:rFonts w:ascii="Arial" w:hAnsi="Arial" w:cs="Arial"/>
              </w:rPr>
            </w:pPr>
            <w:r>
              <w:rPr>
                <w:rFonts w:ascii="Arial" w:hAnsi="Arial" w:cs="Arial"/>
              </w:rPr>
              <w:t xml:space="preserve">12 </w:t>
            </w:r>
          </w:p>
          <w:p w14:paraId="25619BF2" w14:textId="100AF85D" w:rsidR="00AF4B07" w:rsidRPr="002207DA" w:rsidRDefault="00557EE9" w:rsidP="00557EE9">
            <w:pPr>
              <w:rPr>
                <w:rFonts w:ascii="Arial" w:hAnsi="Arial" w:cs="Arial"/>
              </w:rPr>
            </w:pPr>
            <w:r w:rsidRPr="00557EE9">
              <w:rPr>
                <w:rFonts w:ascii="Arial" w:hAnsi="Arial" w:cs="Arial"/>
              </w:rPr>
              <w:t xml:space="preserve">las horas no presenciales son durante el curso, para que los estudiantes redacten informes, analicen material bibliográfico, </w:t>
            </w:r>
            <w:r>
              <w:rPr>
                <w:rFonts w:ascii="Arial" w:hAnsi="Arial" w:cs="Arial"/>
              </w:rPr>
              <w:t>y preparen el seminario final</w:t>
            </w:r>
            <w:r w:rsidRPr="00557EE9">
              <w:rPr>
                <w:rFonts w:ascii="Arial" w:hAnsi="Arial" w:cs="Arial"/>
              </w:rPr>
              <w:t>.</w:t>
            </w:r>
          </w:p>
        </w:tc>
      </w:tr>
    </w:tbl>
    <w:p w14:paraId="51811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 semestrales e intensivos.</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1337A127" w:rsidR="00AF4B07" w:rsidRPr="002207DA" w:rsidRDefault="000573D7" w:rsidP="000573D7">
            <w:pPr>
              <w:pStyle w:val="Standard"/>
              <w:spacing w:before="120" w:after="120" w:line="240" w:lineRule="auto"/>
              <w:rPr>
                <w:rFonts w:ascii="Arial" w:hAnsi="Arial" w:cs="Arial"/>
              </w:rPr>
            </w:pPr>
            <w:r>
              <w:rPr>
                <w:rFonts w:ascii="Arial" w:hAnsi="Arial" w:cs="Arial"/>
              </w:rPr>
              <w:t xml:space="preserve">X </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633EF760" w:rsidR="00AF4B07" w:rsidRPr="002207DA" w:rsidRDefault="000573D7">
            <w:pPr>
              <w:pStyle w:val="Standard"/>
              <w:spacing w:before="120" w:after="120" w:line="240" w:lineRule="auto"/>
              <w:rPr>
                <w:rFonts w:ascii="Arial" w:hAnsi="Arial" w:cs="Arial"/>
              </w:rPr>
            </w:pPr>
            <w:r>
              <w:rPr>
                <w:rFonts w:ascii="Arial" w:hAnsi="Arial" w:cs="Arial"/>
              </w:rPr>
              <w:t>32</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2207DA" w:rsidRDefault="00AF4B07">
            <w:pPr>
              <w:pStyle w:val="Standard"/>
              <w:spacing w:before="120" w:after="120" w:line="240" w:lineRule="auto"/>
              <w:rPr>
                <w:rFonts w:ascii="Arial" w:hAnsi="Arial" w:cs="Arial"/>
              </w:rPr>
            </w:pP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77777777" w:rsidR="00AF4B07" w:rsidRPr="002207DA" w:rsidRDefault="00AF4B07">
            <w:pPr>
              <w:pStyle w:val="Standard"/>
              <w:spacing w:before="120" w:after="120" w:line="240" w:lineRule="auto"/>
              <w:rPr>
                <w:rFonts w:ascii="Arial" w:hAnsi="Arial" w:cs="Arial"/>
              </w:rPr>
            </w:pP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582DFFF3" w:rsidR="00AF4B07" w:rsidRPr="002207DA" w:rsidRDefault="000573D7" w:rsidP="000573D7">
            <w:pPr>
              <w:pStyle w:val="Standard"/>
              <w:spacing w:before="120" w:after="120" w:line="240" w:lineRule="auto"/>
              <w:rPr>
                <w:rFonts w:ascii="Arial" w:hAnsi="Arial" w:cs="Arial"/>
              </w:rPr>
            </w:pPr>
            <w:r>
              <w:rPr>
                <w:rFonts w:ascii="Arial" w:hAnsi="Arial" w:cs="Arial"/>
              </w:rPr>
              <w:t xml:space="preserve">X </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01A5097A" w:rsidR="00AF4B07" w:rsidRPr="002207DA" w:rsidRDefault="000573D7">
            <w:pPr>
              <w:pStyle w:val="Standard"/>
              <w:spacing w:before="120" w:after="120" w:line="240" w:lineRule="auto"/>
              <w:rPr>
                <w:rFonts w:ascii="Arial" w:hAnsi="Arial" w:cs="Arial"/>
              </w:rPr>
            </w:pPr>
            <w:r>
              <w:rPr>
                <w:rFonts w:ascii="Arial" w:hAnsi="Arial" w:cs="Arial"/>
              </w:rPr>
              <w:t>4</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C1029D" w:rsidR="00AF4B07" w:rsidRPr="002207DA" w:rsidRDefault="000573D7" w:rsidP="000573D7">
            <w:pPr>
              <w:pStyle w:val="Standard"/>
              <w:spacing w:before="120" w:after="120" w:line="240" w:lineRule="auto"/>
              <w:rPr>
                <w:rFonts w:ascii="Arial" w:hAnsi="Arial" w:cs="Arial"/>
              </w:rPr>
            </w:pPr>
            <w:r>
              <w:rPr>
                <w:rFonts w:ascii="Arial" w:hAnsi="Arial" w:cs="Arial"/>
              </w:rPr>
              <w:t xml:space="preserve">X </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66F62EA5" w:rsidR="00AF4B07" w:rsidRPr="002207DA" w:rsidRDefault="000573D7">
            <w:pPr>
              <w:pStyle w:val="Standard"/>
              <w:spacing w:before="120" w:after="120" w:line="240" w:lineRule="auto"/>
              <w:rPr>
                <w:rFonts w:ascii="Arial" w:hAnsi="Arial" w:cs="Arial"/>
              </w:rPr>
            </w:pPr>
            <w:r>
              <w:rPr>
                <w:rFonts w:ascii="Arial" w:hAnsi="Arial" w:cs="Arial"/>
              </w:rPr>
              <w:t>12</w:t>
            </w: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0D6855BC" w:rsidR="00AF4B07" w:rsidRPr="002207DA" w:rsidRDefault="000573D7">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04478C68" w:rsidR="00AF4B07" w:rsidRPr="002207DA" w:rsidRDefault="000573D7">
            <w:pPr>
              <w:pStyle w:val="Standard"/>
              <w:spacing w:before="120" w:after="120" w:line="240" w:lineRule="auto"/>
              <w:rPr>
                <w:rFonts w:ascii="Arial" w:hAnsi="Arial" w:cs="Arial"/>
              </w:rPr>
            </w:pPr>
            <w:r>
              <w:rPr>
                <w:rFonts w:ascii="Arial" w:hAnsi="Arial" w:cs="Arial"/>
              </w:rPr>
              <w:t>12</w:t>
            </w: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Los cursos se aprobarán con una evaluación final individual en la que el estudiante deberá alcanzar como mínimo una calificación correspondiente al 65% (sesenta y cinco por ciento) del puntaje máximo (nota 6 –seis- de acuerdo a la escala de la </w:t>
      </w:r>
      <w:proofErr w:type="spellStart"/>
      <w:r w:rsidRPr="002207DA">
        <w:rPr>
          <w:rFonts w:ascii="Arial" w:hAnsi="Arial" w:cs="Arial"/>
        </w:rPr>
        <w:t>UdelaR</w:t>
      </w:r>
      <w:proofErr w:type="spellEnd"/>
      <w:r w:rsidRPr="002207DA">
        <w:rPr>
          <w:rFonts w:ascii="Arial" w:hAnsi="Arial" w:cs="Arial"/>
        </w:rPr>
        <w:t>).</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47E219DE" w:rsidR="00AF4B07" w:rsidRPr="002207DA" w:rsidRDefault="000573D7">
            <w:pPr>
              <w:pStyle w:val="Standard"/>
              <w:spacing w:before="120" w:after="120" w:line="240" w:lineRule="auto"/>
              <w:jc w:val="both"/>
              <w:rPr>
                <w:rFonts w:ascii="Arial" w:hAnsi="Arial" w:cs="Arial"/>
              </w:rPr>
            </w:pPr>
            <w:r>
              <w:rPr>
                <w:rFonts w:ascii="Arial" w:hAnsi="Arial" w:cs="Arial"/>
              </w:rPr>
              <w:t>X</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42F01" w14:textId="12FC2517" w:rsidR="00AF4B07" w:rsidRPr="002207DA" w:rsidRDefault="000573D7" w:rsidP="000573D7">
            <w:pPr>
              <w:pStyle w:val="Standard"/>
              <w:spacing w:before="120" w:after="120" w:line="240" w:lineRule="auto"/>
              <w:jc w:val="both"/>
              <w:rPr>
                <w:rFonts w:ascii="Arial" w:hAnsi="Arial" w:cs="Arial"/>
              </w:rPr>
            </w:pPr>
            <w:r>
              <w:rPr>
                <w:rFonts w:ascii="Arial" w:hAnsi="Arial" w:cs="Arial"/>
              </w:rPr>
              <w:t>Presentación oral de seminario</w:t>
            </w: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12C0" w14:textId="496EF454" w:rsidR="00AF4B07" w:rsidRPr="002207DA" w:rsidRDefault="00AF4B07">
            <w:pPr>
              <w:pStyle w:val="Standard"/>
              <w:spacing w:before="120" w:after="120" w:line="240" w:lineRule="auto"/>
              <w:jc w:val="both"/>
              <w:rPr>
                <w:rFonts w:ascii="Arial" w:hAnsi="Arial" w:cs="Arial"/>
              </w:rPr>
            </w:pPr>
          </w:p>
          <w:p w14:paraId="62D93520" w14:textId="77777777" w:rsidR="00AF4B07" w:rsidRPr="002207DA" w:rsidRDefault="00AF4B07">
            <w:pPr>
              <w:pStyle w:val="Standard"/>
              <w:spacing w:before="120" w:after="120" w:line="240" w:lineRule="auto"/>
              <w:jc w:val="both"/>
              <w:rPr>
                <w:rFonts w:ascii="Arial" w:hAnsi="Arial" w:cs="Arial"/>
              </w:rPr>
            </w:pP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628AA845" w:rsidR="00AF4B07" w:rsidRPr="002207DA" w:rsidRDefault="000573D7">
            <w:pPr>
              <w:pStyle w:val="Standard"/>
              <w:spacing w:before="120" w:after="120" w:line="240" w:lineRule="auto"/>
              <w:jc w:val="both"/>
              <w:rPr>
                <w:rFonts w:ascii="Arial" w:hAnsi="Arial" w:cs="Arial"/>
              </w:rPr>
            </w:pPr>
            <w:r>
              <w:rPr>
                <w:rFonts w:ascii="Arial" w:hAnsi="Arial" w:cs="Arial"/>
              </w:rPr>
              <w:t>Presencial, salvo primera y última clase que serán virtuales sincrónicas.</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D22E4" w14:textId="311E6DB0" w:rsidR="00AF4B07" w:rsidRDefault="000573D7">
            <w:pPr>
              <w:pStyle w:val="Standard"/>
              <w:spacing w:before="120" w:after="120" w:line="240" w:lineRule="auto"/>
              <w:jc w:val="both"/>
              <w:rPr>
                <w:rFonts w:ascii="Arial" w:hAnsi="Arial" w:cs="Arial"/>
              </w:rPr>
            </w:pPr>
            <w:r>
              <w:rPr>
                <w:rFonts w:ascii="Arial" w:hAnsi="Arial" w:cs="Arial"/>
              </w:rPr>
              <w:t>Paulina Abre (</w:t>
            </w:r>
            <w:hyperlink r:id="rId7" w:history="1">
              <w:r w:rsidRPr="00A02FBD">
                <w:rPr>
                  <w:rStyle w:val="Hipervnculo"/>
                  <w:rFonts w:ascii="Arial" w:hAnsi="Arial" w:cs="Arial"/>
                </w:rPr>
                <w:t>paulinabre@yahoo.com.ar</w:t>
              </w:r>
            </w:hyperlink>
            <w:r>
              <w:rPr>
                <w:rFonts w:ascii="Arial" w:hAnsi="Arial" w:cs="Arial"/>
              </w:rPr>
              <w:t>)</w:t>
            </w:r>
          </w:p>
          <w:p w14:paraId="272C326B" w14:textId="3B0174F1" w:rsidR="000573D7" w:rsidRPr="002207DA" w:rsidRDefault="000573D7">
            <w:pPr>
              <w:pStyle w:val="Standard"/>
              <w:spacing w:before="120" w:after="120" w:line="240" w:lineRule="auto"/>
              <w:jc w:val="both"/>
              <w:rPr>
                <w:rFonts w:ascii="Arial" w:hAnsi="Arial" w:cs="Arial"/>
              </w:rPr>
            </w:pPr>
            <w:r>
              <w:rPr>
                <w:rFonts w:ascii="Arial" w:hAnsi="Arial" w:cs="Arial"/>
              </w:rPr>
              <w:t>Gonzalo Blanco (blancogonzalo2@hotmail.com)</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0D6BD578" w:rsidR="00AF4B07" w:rsidRPr="002207DA" w:rsidRDefault="006518CB">
            <w:pPr>
              <w:pStyle w:val="Standard"/>
              <w:spacing w:before="120" w:after="120" w:line="240" w:lineRule="auto"/>
              <w:jc w:val="both"/>
              <w:rPr>
                <w:rFonts w:ascii="Arial" w:hAnsi="Arial" w:cs="Arial"/>
              </w:rPr>
            </w:pPr>
            <w:r>
              <w:rPr>
                <w:rFonts w:ascii="Arial" w:hAnsi="Arial" w:cs="Arial"/>
              </w:rPr>
              <w:t>---</w:t>
            </w: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4832B47B" w:rsidR="00AF4B07" w:rsidRPr="002207DA" w:rsidRDefault="000F1B66">
            <w:pPr>
              <w:pStyle w:val="Standard"/>
              <w:spacing w:before="120" w:after="120" w:line="240" w:lineRule="auto"/>
              <w:jc w:val="both"/>
              <w:rPr>
                <w:rFonts w:ascii="Arial" w:hAnsi="Arial" w:cs="Arial"/>
              </w:rPr>
            </w:pPr>
            <w:r>
              <w:rPr>
                <w:rFonts w:ascii="Arial" w:hAnsi="Arial" w:cs="Arial"/>
              </w:rPr>
              <w:t xml:space="preserve">Dr. Norberto </w:t>
            </w:r>
            <w:proofErr w:type="spellStart"/>
            <w:r>
              <w:rPr>
                <w:rFonts w:ascii="Arial" w:hAnsi="Arial" w:cs="Arial"/>
              </w:rPr>
              <w:t>Uriz</w:t>
            </w:r>
            <w:proofErr w:type="spellEnd"/>
            <w:r>
              <w:rPr>
                <w:rFonts w:ascii="Arial" w:hAnsi="Arial" w:cs="Arial"/>
              </w:rPr>
              <w:t xml:space="preserve">, Dr. Jonatan </w:t>
            </w:r>
            <w:proofErr w:type="spellStart"/>
            <w:r>
              <w:rPr>
                <w:rFonts w:ascii="Arial" w:hAnsi="Arial" w:cs="Arial"/>
              </w:rPr>
              <w:t>Arnol</w:t>
            </w:r>
            <w:proofErr w:type="spellEnd"/>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281ACAC2" w:rsidR="00AF4B07" w:rsidRPr="002207DA" w:rsidRDefault="000F1B66">
            <w:pPr>
              <w:pStyle w:val="Standard"/>
              <w:spacing w:before="120" w:after="120" w:line="240" w:lineRule="auto"/>
              <w:jc w:val="both"/>
              <w:rPr>
                <w:rFonts w:ascii="Arial" w:hAnsi="Arial" w:cs="Arial"/>
              </w:rPr>
            </w:pPr>
            <w:proofErr w:type="spellStart"/>
            <w:r>
              <w:rPr>
                <w:rFonts w:ascii="Arial" w:hAnsi="Arial" w:cs="Arial"/>
              </w:rPr>
              <w:t>MsC</w:t>
            </w:r>
            <w:proofErr w:type="spellEnd"/>
            <w:r>
              <w:rPr>
                <w:rFonts w:ascii="Arial" w:hAnsi="Arial" w:cs="Arial"/>
              </w:rPr>
              <w:t>. Raúl Ugalde</w:t>
            </w: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BA7B" w14:textId="77777777" w:rsidR="000F1B66" w:rsidRPr="00C27227" w:rsidRDefault="000F1B66" w:rsidP="000F1B66">
            <w:pPr>
              <w:jc w:val="both"/>
              <w:rPr>
                <w:bCs/>
              </w:rPr>
            </w:pPr>
            <w:r>
              <w:rPr>
                <w:bCs/>
              </w:rPr>
              <w:t>El propósito de la asignatura es que las/os estudiantes conozcan las técnicas modernas de análisis de rocas sedimentarias clásticas que se utilizan a nivel mundial para dilucidar la proveniencia sedimentaria.</w:t>
            </w:r>
            <w:r w:rsidRPr="00896E19">
              <w:rPr>
                <w:bCs/>
              </w:rPr>
              <w:t xml:space="preserve"> </w:t>
            </w:r>
            <w:r>
              <w:rPr>
                <w:bCs/>
              </w:rPr>
              <w:t>L</w:t>
            </w:r>
            <w:r w:rsidRPr="00896E19">
              <w:rPr>
                <w:bCs/>
              </w:rPr>
              <w:t xml:space="preserve">os estudios de proveniencia de rocas sedimentarias clásticas tienen por objetivo general individualizar las rocas de las cuales </w:t>
            </w:r>
            <w:r>
              <w:rPr>
                <w:bCs/>
              </w:rPr>
              <w:t xml:space="preserve">han </w:t>
            </w:r>
            <w:r w:rsidRPr="00896E19">
              <w:rPr>
                <w:bCs/>
              </w:rPr>
              <w:t>deriva</w:t>
            </w:r>
            <w:r>
              <w:rPr>
                <w:bCs/>
              </w:rPr>
              <w:t>do, por lo que es crucial comprender lo más cabalmente posible todos aquellos cambios que los distintos factores actuantes (</w:t>
            </w:r>
            <w:r w:rsidRPr="00896E19">
              <w:rPr>
                <w:bCs/>
              </w:rPr>
              <w:t xml:space="preserve">transporte, ambiente de </w:t>
            </w:r>
            <w:proofErr w:type="spellStart"/>
            <w:r w:rsidRPr="00896E19">
              <w:rPr>
                <w:bCs/>
              </w:rPr>
              <w:t>depositación</w:t>
            </w:r>
            <w:proofErr w:type="spellEnd"/>
            <w:r>
              <w:rPr>
                <w:bCs/>
              </w:rPr>
              <w:t>,</w:t>
            </w:r>
            <w:r w:rsidRPr="00896E19">
              <w:rPr>
                <w:bCs/>
              </w:rPr>
              <w:t xml:space="preserve"> meteorización y/o diagénesis</w:t>
            </w:r>
            <w:r>
              <w:rPr>
                <w:bCs/>
              </w:rPr>
              <w:t xml:space="preserve">) </w:t>
            </w:r>
            <w:r w:rsidRPr="00896E19">
              <w:rPr>
                <w:bCs/>
              </w:rPr>
              <w:t>pudieron haber efectuado</w:t>
            </w:r>
            <w:r w:rsidRPr="004D0C83">
              <w:rPr>
                <w:bCs/>
              </w:rPr>
              <w:t xml:space="preserve"> </w:t>
            </w:r>
            <w:r w:rsidRPr="00896E19">
              <w:rPr>
                <w:bCs/>
              </w:rPr>
              <w:t>en los sedime</w:t>
            </w:r>
            <w:r>
              <w:rPr>
                <w:bCs/>
              </w:rPr>
              <w:t xml:space="preserve">ntos terrígenos, modificando las características iniciales de </w:t>
            </w:r>
            <w:r w:rsidRPr="00896E19">
              <w:rPr>
                <w:bCs/>
              </w:rPr>
              <w:t>la(s) fuente(s)</w:t>
            </w:r>
            <w:r>
              <w:rPr>
                <w:bCs/>
              </w:rPr>
              <w:t xml:space="preserve">. Como los detritos que componen este tipo de rocas retienen un registro del material cortical </w:t>
            </w:r>
            <w:proofErr w:type="spellStart"/>
            <w:r>
              <w:rPr>
                <w:bCs/>
              </w:rPr>
              <w:t>erodado</w:t>
            </w:r>
            <w:proofErr w:type="spellEnd"/>
            <w:r>
              <w:rPr>
                <w:bCs/>
              </w:rPr>
              <w:t xml:space="preserve">, los estudios de proveniencia de rocas sedimentarias clásticas son útiles para realizar reconstrucciones paleogeográficas, reconocer desplazamientos orogénicos, caracterizar corteza que no está expuesta en la actualidad y en </w:t>
            </w:r>
            <w:r>
              <w:rPr>
                <w:bCs/>
              </w:rPr>
              <w:lastRenderedPageBreak/>
              <w:t>última instancia monitorear la evolución cortical. Además, algunas de las técnicas que se enseñan en este curso, tienen otras aplicaciones específicas, como la correlación de perforaciones basada en asociaciones de minerales pesados,</w:t>
            </w:r>
            <w:r w:rsidRPr="006A18C1">
              <w:rPr>
                <w:bCs/>
                <w:color w:val="FF0000"/>
              </w:rPr>
              <w:t xml:space="preserve"> </w:t>
            </w:r>
            <w:r w:rsidRPr="00C27227">
              <w:rPr>
                <w:bCs/>
              </w:rPr>
              <w:t>los estudios de porosidad y permeabilidad en acuíferos de rocas clásticas y la caracterización geoquímica de unidades clásticas relacionadas con la industria del cemento, entre otros.</w:t>
            </w:r>
          </w:p>
          <w:p w14:paraId="6187F379" w14:textId="77777777" w:rsidR="000F1B66" w:rsidRDefault="000F1B66" w:rsidP="000F1B66">
            <w:pPr>
              <w:jc w:val="both"/>
              <w:rPr>
                <w:bCs/>
              </w:rPr>
            </w:pPr>
            <w:r>
              <w:rPr>
                <w:bCs/>
              </w:rPr>
              <w:t>A lo largo del curso las/os estudiantes:</w:t>
            </w:r>
          </w:p>
          <w:p w14:paraId="37944D49" w14:textId="77777777" w:rsidR="000F1B66" w:rsidRDefault="000F1B66" w:rsidP="000F1B66">
            <w:pPr>
              <w:jc w:val="both"/>
              <w:rPr>
                <w:bCs/>
              </w:rPr>
            </w:pPr>
            <w:r>
              <w:rPr>
                <w:bCs/>
              </w:rPr>
              <w:t xml:space="preserve"># se introducirán en las metodologías modernas de análisis de rocas sedimentarias clásticas usadas para determinar los </w:t>
            </w:r>
            <w:r w:rsidRPr="00896E19">
              <w:rPr>
                <w:bCs/>
              </w:rPr>
              <w:t>distintos parámetros</w:t>
            </w:r>
            <w:r>
              <w:rPr>
                <w:bCs/>
              </w:rPr>
              <w:t xml:space="preserve"> que guían la interpretación de su proveniencia.</w:t>
            </w:r>
          </w:p>
          <w:p w14:paraId="4F65CBAD" w14:textId="77777777" w:rsidR="000F1B66" w:rsidRDefault="000F1B66" w:rsidP="000F1B66">
            <w:pPr>
              <w:jc w:val="both"/>
              <w:rPr>
                <w:bCs/>
              </w:rPr>
            </w:pPr>
            <w:r>
              <w:rPr>
                <w:bCs/>
              </w:rPr>
              <w:t xml:space="preserve"># comprenderán </w:t>
            </w:r>
            <w:r w:rsidRPr="00896E19">
              <w:rPr>
                <w:bCs/>
              </w:rPr>
              <w:t xml:space="preserve">cuál información petrológica aporta datos para descifrar las características de las rocas fuente y de </w:t>
            </w:r>
            <w:r>
              <w:rPr>
                <w:bCs/>
              </w:rPr>
              <w:t xml:space="preserve">la </w:t>
            </w:r>
            <w:r w:rsidRPr="00896E19">
              <w:rPr>
                <w:bCs/>
              </w:rPr>
              <w:t>proveniencia sedimentaria.</w:t>
            </w:r>
          </w:p>
          <w:p w14:paraId="0F4383BE" w14:textId="77777777" w:rsidR="000F1B66" w:rsidRDefault="000F1B66" w:rsidP="000F1B66">
            <w:pPr>
              <w:jc w:val="both"/>
              <w:rPr>
                <w:bCs/>
              </w:rPr>
            </w:pPr>
            <w:r>
              <w:rPr>
                <w:bCs/>
              </w:rPr>
              <w:t xml:space="preserve"># utilizarán datos geoquímicos de roca total para caracterizar a la/s roca/s fuente/s y analizar el grado de meteorización y su relación con las condiciones </w:t>
            </w:r>
            <w:proofErr w:type="spellStart"/>
            <w:r>
              <w:rPr>
                <w:bCs/>
              </w:rPr>
              <w:t>paleoclimáticas</w:t>
            </w:r>
            <w:proofErr w:type="spellEnd"/>
            <w:r>
              <w:rPr>
                <w:bCs/>
              </w:rPr>
              <w:t>.</w:t>
            </w:r>
          </w:p>
          <w:p w14:paraId="2C21C5F9" w14:textId="77777777" w:rsidR="000F1B66" w:rsidRDefault="000F1B66" w:rsidP="000F1B66">
            <w:pPr>
              <w:jc w:val="both"/>
              <w:rPr>
                <w:bCs/>
              </w:rPr>
            </w:pPr>
            <w:r>
              <w:rPr>
                <w:bCs/>
              </w:rPr>
              <w:t># aprenderán sobre la importancia de los minerales pesados y su composición química como indicadores clave en los estudios de proveniencia sedimentaria y otras aplicaciones como HRHMA.</w:t>
            </w:r>
          </w:p>
          <w:p w14:paraId="26B4B2E8" w14:textId="168FD7E4" w:rsidR="000F1B66" w:rsidRDefault="000F1B66" w:rsidP="000F1B66">
            <w:pPr>
              <w:jc w:val="both"/>
              <w:rPr>
                <w:bCs/>
              </w:rPr>
            </w:pPr>
            <w:r>
              <w:rPr>
                <w:bCs/>
              </w:rPr>
              <w:t># interpretarán datos de geoquímica isotópica que permiten establecer la edad de la/s roca/s fuente/s y caracterizar a la corteza de la cu</w:t>
            </w:r>
            <w:r w:rsidR="006518CB">
              <w:rPr>
                <w:bCs/>
              </w:rPr>
              <w:t>a</w:t>
            </w:r>
            <w:r>
              <w:rPr>
                <w:bCs/>
              </w:rPr>
              <w:t>l derivaron los detritos.</w:t>
            </w:r>
          </w:p>
          <w:p w14:paraId="7D4032C3" w14:textId="77777777" w:rsidR="000F1B66" w:rsidRDefault="000F1B66" w:rsidP="000F1B66">
            <w:pPr>
              <w:jc w:val="both"/>
              <w:rPr>
                <w:bCs/>
              </w:rPr>
            </w:pPr>
            <w:r>
              <w:rPr>
                <w:bCs/>
              </w:rPr>
              <w:t># integrarán la información obtenida por las distintas metodologías para profundizar en el análisis de proveniencia integrado.</w:t>
            </w:r>
          </w:p>
          <w:p w14:paraId="22E863CB" w14:textId="77777777" w:rsidR="000F1B66" w:rsidRDefault="000F1B66" w:rsidP="000F1B66">
            <w:pPr>
              <w:jc w:val="both"/>
              <w:rPr>
                <w:bCs/>
              </w:rPr>
            </w:pPr>
            <w:r>
              <w:rPr>
                <w:bCs/>
              </w:rPr>
              <w:t xml:space="preserve"># comprenderán cómo aplicar </w:t>
            </w:r>
            <w:r w:rsidRPr="00896E19">
              <w:rPr>
                <w:bCs/>
              </w:rPr>
              <w:t>los conocimientos</w:t>
            </w:r>
            <w:r w:rsidRPr="00AC0D9B">
              <w:rPr>
                <w:bCs/>
              </w:rPr>
              <w:t xml:space="preserve"> </w:t>
            </w:r>
            <w:r w:rsidRPr="00896E19">
              <w:rPr>
                <w:bCs/>
              </w:rPr>
              <w:t xml:space="preserve">para interpretar el ambiente de </w:t>
            </w:r>
            <w:proofErr w:type="spellStart"/>
            <w:r w:rsidRPr="00896E19">
              <w:rPr>
                <w:bCs/>
              </w:rPr>
              <w:t>depositación</w:t>
            </w:r>
            <w:proofErr w:type="spellEnd"/>
            <w:r w:rsidRPr="00896E19">
              <w:rPr>
                <w:bCs/>
              </w:rPr>
              <w:t>, paleoclima y evolución tectónica de una secuencia sedimentaria.</w:t>
            </w:r>
          </w:p>
          <w:p w14:paraId="48492D73" w14:textId="77777777" w:rsidR="000F1B66" w:rsidRPr="00896E19" w:rsidRDefault="000F1B66" w:rsidP="000F1B66">
            <w:pPr>
              <w:jc w:val="both"/>
              <w:rPr>
                <w:bCs/>
              </w:rPr>
            </w:pPr>
            <w:r w:rsidRPr="00896E19">
              <w:rPr>
                <w:bCs/>
              </w:rPr>
              <w:t xml:space="preserve"># </w:t>
            </w:r>
            <w:r>
              <w:rPr>
                <w:bCs/>
              </w:rPr>
              <w:t xml:space="preserve">se </w:t>
            </w:r>
            <w:r w:rsidRPr="00896E19">
              <w:rPr>
                <w:bCs/>
              </w:rPr>
              <w:t>ejemplifica</w:t>
            </w:r>
            <w:r>
              <w:rPr>
                <w:bCs/>
              </w:rPr>
              <w:t xml:space="preserve">rá </w:t>
            </w:r>
            <w:r w:rsidRPr="00896E19">
              <w:rPr>
                <w:bCs/>
              </w:rPr>
              <w:t>mediante la presentación de casos reales</w:t>
            </w:r>
            <w:r>
              <w:rPr>
                <w:bCs/>
              </w:rPr>
              <w:t xml:space="preserve"> de Uruguay, de la región y del mundo</w:t>
            </w:r>
            <w:r w:rsidRPr="00896E19">
              <w:rPr>
                <w:bCs/>
              </w:rPr>
              <w:t>.</w:t>
            </w:r>
          </w:p>
          <w:p w14:paraId="3A61724A" w14:textId="60B6D2F1" w:rsidR="000F1B66" w:rsidRDefault="000F1B66" w:rsidP="000F1B66">
            <w:pPr>
              <w:jc w:val="both"/>
              <w:rPr>
                <w:bCs/>
              </w:rPr>
            </w:pPr>
            <w:r w:rsidRPr="00896E19">
              <w:rPr>
                <w:bCs/>
              </w:rPr>
              <w:t># observar</w:t>
            </w:r>
            <w:r>
              <w:rPr>
                <w:bCs/>
              </w:rPr>
              <w:t>án</w:t>
            </w:r>
            <w:r w:rsidRPr="00896E19">
              <w:rPr>
                <w:bCs/>
              </w:rPr>
              <w:t xml:space="preserve"> en el laboratorio </w:t>
            </w:r>
            <w:r>
              <w:rPr>
                <w:bCs/>
              </w:rPr>
              <w:t>los</w:t>
            </w:r>
            <w:r w:rsidRPr="00896E19">
              <w:rPr>
                <w:bCs/>
              </w:rPr>
              <w:t xml:space="preserve"> proceso</w:t>
            </w:r>
            <w:r>
              <w:rPr>
                <w:bCs/>
              </w:rPr>
              <w:t>s</w:t>
            </w:r>
            <w:r w:rsidRPr="00896E19">
              <w:rPr>
                <w:bCs/>
              </w:rPr>
              <w:t xml:space="preserve"> de preparación de muestras: separación e identificación de minerales pesados</w:t>
            </w:r>
            <w:r>
              <w:rPr>
                <w:bCs/>
              </w:rPr>
              <w:t xml:space="preserve"> (bateo y lupa)</w:t>
            </w:r>
            <w:r w:rsidRPr="00896E19">
              <w:rPr>
                <w:bCs/>
              </w:rPr>
              <w:t xml:space="preserve">, </w:t>
            </w:r>
            <w:r>
              <w:rPr>
                <w:bCs/>
              </w:rPr>
              <w:t xml:space="preserve">montaje mineral, pulido de muestras, </w:t>
            </w:r>
            <w:r w:rsidRPr="00896E19">
              <w:rPr>
                <w:bCs/>
              </w:rPr>
              <w:t>uso de mic</w:t>
            </w:r>
            <w:r>
              <w:rPr>
                <w:bCs/>
              </w:rPr>
              <w:t>roscopio electrónico de barrido con EDS.</w:t>
            </w:r>
            <w:r w:rsidR="00451910">
              <w:rPr>
                <w:bCs/>
              </w:rPr>
              <w:t xml:space="preserve"> También se describirán láminas delgadas desde la perspectiva de la información para proveniencia.</w:t>
            </w:r>
          </w:p>
          <w:p w14:paraId="7EF1A0C7" w14:textId="545B5192" w:rsidR="00AF4B07" w:rsidRPr="002207DA" w:rsidRDefault="000F1B66" w:rsidP="000F1B66">
            <w:pPr>
              <w:jc w:val="both"/>
              <w:rPr>
                <w:rFonts w:ascii="Arial" w:hAnsi="Arial" w:cs="Arial"/>
              </w:rPr>
            </w:pPr>
            <w:r>
              <w:rPr>
                <w:bCs/>
              </w:rPr>
              <w:t># adquirirán información de vanguardia sobre los métodos actualmente usados para determinar la proveniencia de rocas sedimentarias clásticas y su aplicación práctica.</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E2AFD" w14:textId="77777777" w:rsidR="000F1B66" w:rsidRDefault="000F1B66" w:rsidP="000F1B66">
            <w:pPr>
              <w:jc w:val="both"/>
              <w:rPr>
                <w:bCs/>
              </w:rPr>
            </w:pPr>
            <w:r w:rsidRPr="00896E19">
              <w:rPr>
                <w:bCs/>
              </w:rPr>
              <w:t xml:space="preserve">La metodología de enseñanza a emplear </w:t>
            </w:r>
            <w:r>
              <w:rPr>
                <w:bCs/>
              </w:rPr>
              <w:t>sigue un modelo constructivista centrado en el aprendizaje, por lo que los docentes en el rol de orientadores:</w:t>
            </w:r>
          </w:p>
          <w:p w14:paraId="598416D5" w14:textId="77777777" w:rsidR="000F1B66" w:rsidRPr="00896E19" w:rsidRDefault="000F1B66" w:rsidP="000F1B66">
            <w:pPr>
              <w:jc w:val="both"/>
              <w:rPr>
                <w:bCs/>
              </w:rPr>
            </w:pPr>
            <w:r w:rsidRPr="00896E19">
              <w:rPr>
                <w:bCs/>
              </w:rPr>
              <w:t xml:space="preserve"># </w:t>
            </w:r>
            <w:r>
              <w:rPr>
                <w:bCs/>
              </w:rPr>
              <w:t>impartirán clase teóricas expositivas con el objetivo de trasmitir conocimiento académico y despertar el interés en las/os estudiantes, promoviendo</w:t>
            </w:r>
            <w:r w:rsidRPr="00896E19">
              <w:rPr>
                <w:bCs/>
              </w:rPr>
              <w:t xml:space="preserve"> la participación activa mediante el uso de material didáctico y la ejemplificación con casos reales.</w:t>
            </w:r>
          </w:p>
          <w:p w14:paraId="3B6CCAF0" w14:textId="77777777" w:rsidR="000F1B66" w:rsidRPr="00896E19" w:rsidRDefault="000F1B66" w:rsidP="000F1B66">
            <w:pPr>
              <w:jc w:val="both"/>
              <w:rPr>
                <w:bCs/>
              </w:rPr>
            </w:pPr>
            <w:r w:rsidRPr="00896E19">
              <w:rPr>
                <w:bCs/>
              </w:rPr>
              <w:t xml:space="preserve"># </w:t>
            </w:r>
            <w:r>
              <w:rPr>
                <w:bCs/>
              </w:rPr>
              <w:t>guiarán a las/os estudiantes</w:t>
            </w:r>
            <w:r w:rsidRPr="00896E19">
              <w:rPr>
                <w:bCs/>
              </w:rPr>
              <w:t xml:space="preserve"> </w:t>
            </w:r>
            <w:r>
              <w:rPr>
                <w:bCs/>
              </w:rPr>
              <w:t xml:space="preserve">en la </w:t>
            </w:r>
            <w:r w:rsidRPr="00896E19">
              <w:rPr>
                <w:bCs/>
              </w:rPr>
              <w:t>elaboración de actividades prácticas para aplicar lo adquirido en las clases expositivas.</w:t>
            </w:r>
          </w:p>
          <w:p w14:paraId="57B21FB2" w14:textId="77777777" w:rsidR="000F1B66" w:rsidRDefault="000F1B66" w:rsidP="000F1B66">
            <w:pPr>
              <w:jc w:val="both"/>
              <w:rPr>
                <w:bCs/>
              </w:rPr>
            </w:pPr>
            <w:r w:rsidRPr="00896E19">
              <w:rPr>
                <w:bCs/>
              </w:rPr>
              <w:t xml:space="preserve"># </w:t>
            </w:r>
            <w:r>
              <w:rPr>
                <w:bCs/>
              </w:rPr>
              <w:t>mostrarán el uso de los</w:t>
            </w:r>
            <w:r w:rsidRPr="00896E19">
              <w:rPr>
                <w:bCs/>
              </w:rPr>
              <w:t xml:space="preserve"> laboratorio</w:t>
            </w:r>
            <w:r>
              <w:rPr>
                <w:bCs/>
              </w:rPr>
              <w:t>s</w:t>
            </w:r>
            <w:r w:rsidRPr="00896E19">
              <w:rPr>
                <w:bCs/>
              </w:rPr>
              <w:t xml:space="preserve"> adonde está instalado el equipamiento especializado para preparación y estudio de muestras</w:t>
            </w:r>
            <w:r>
              <w:rPr>
                <w:bCs/>
              </w:rPr>
              <w:t>, instando al desarrollo de actividades de aprendizaje colaborativo</w:t>
            </w:r>
            <w:r w:rsidRPr="00896E19">
              <w:rPr>
                <w:bCs/>
              </w:rPr>
              <w:t>.</w:t>
            </w:r>
          </w:p>
          <w:p w14:paraId="6776C694" w14:textId="77777777" w:rsidR="000F1B66" w:rsidRDefault="000F1B66" w:rsidP="000F1B66">
            <w:pPr>
              <w:jc w:val="both"/>
              <w:rPr>
                <w:bCs/>
              </w:rPr>
            </w:pPr>
            <w:r>
              <w:rPr>
                <w:bCs/>
              </w:rPr>
              <w:t xml:space="preserve"># retroalimentarán en forma individualizada y cuando las oportunidades lo requieran a las/os estudiantes, mediando para el desarrollo individual del pensamiento crítico. </w:t>
            </w:r>
          </w:p>
          <w:p w14:paraId="512F98E7" w14:textId="499EBB36" w:rsidR="00AF4B07" w:rsidRPr="000F1B66" w:rsidRDefault="000F1B66" w:rsidP="000F1B66">
            <w:pPr>
              <w:jc w:val="both"/>
              <w:rPr>
                <w:bCs/>
              </w:rPr>
            </w:pPr>
            <w:r>
              <w:rPr>
                <w:bCs/>
              </w:rPr>
              <w:t># focalizarán sobre los temas que planteen las/os estudiantes como intereses personales en función de sus actividades de investigación, dentro de lo posible y siempre que se trate de temas de la asignatura.</w:t>
            </w:r>
          </w:p>
        </w:tc>
      </w:tr>
    </w:tbl>
    <w:p w14:paraId="1AC344C7" w14:textId="77777777" w:rsidR="000D1734" w:rsidRDefault="000D1734">
      <w:pPr>
        <w:pStyle w:val="Standard"/>
        <w:spacing w:before="120" w:after="120" w:line="240" w:lineRule="auto"/>
        <w:jc w:val="both"/>
        <w:rPr>
          <w:rFonts w:ascii="Arial" w:hAnsi="Arial" w:cs="Arial"/>
        </w:rPr>
      </w:pPr>
    </w:p>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4891D" w14:textId="77777777" w:rsidR="000F1B66" w:rsidRDefault="000F1B66" w:rsidP="000F1B66">
            <w:pPr>
              <w:jc w:val="both"/>
              <w:rPr>
                <w:bCs/>
              </w:rPr>
            </w:pPr>
            <w:r w:rsidRPr="00E1250C">
              <w:rPr>
                <w:bCs/>
              </w:rPr>
              <w:t xml:space="preserve">1. </w:t>
            </w:r>
            <w:r>
              <w:rPr>
                <w:bCs/>
              </w:rPr>
              <w:t xml:space="preserve">Clase expositiva: </w:t>
            </w:r>
            <w:r w:rsidRPr="00E1250C">
              <w:rPr>
                <w:bCs/>
              </w:rPr>
              <w:t>Introducción</w:t>
            </w:r>
            <w:r>
              <w:rPr>
                <w:bCs/>
              </w:rPr>
              <w:t xml:space="preserve"> a los métodos usados en proveniencia sedimentaria. C</w:t>
            </w:r>
            <w:r w:rsidRPr="00E1250C">
              <w:rPr>
                <w:bCs/>
              </w:rPr>
              <w:t>onceptos básicos</w:t>
            </w:r>
            <w:r>
              <w:rPr>
                <w:bCs/>
              </w:rPr>
              <w:t xml:space="preserve"> </w:t>
            </w:r>
            <w:r w:rsidRPr="00E1250C">
              <w:rPr>
                <w:bCs/>
              </w:rPr>
              <w:t>y objetivo de los estudios de proveniencia.</w:t>
            </w:r>
            <w:r>
              <w:rPr>
                <w:bCs/>
              </w:rPr>
              <w:t xml:space="preserve"> Tendencias hacia el uso de instrumentación sofisticada. De la roca fuente a la cuenca: comprensión de los procesos actuantes y su incidencia en los datos de proveniencia sedimentaria. Desarrollo macro- y </w:t>
            </w:r>
            <w:proofErr w:type="spellStart"/>
            <w:r>
              <w:rPr>
                <w:bCs/>
              </w:rPr>
              <w:t>microanalítico</w:t>
            </w:r>
            <w:proofErr w:type="spellEnd"/>
            <w:r>
              <w:rPr>
                <w:bCs/>
              </w:rPr>
              <w:t xml:space="preserve">. </w:t>
            </w:r>
          </w:p>
          <w:p w14:paraId="7CECC59E" w14:textId="77777777" w:rsidR="000F1B66" w:rsidRDefault="000F1B66" w:rsidP="000F1B66">
            <w:pPr>
              <w:jc w:val="both"/>
              <w:rPr>
                <w:bCs/>
              </w:rPr>
            </w:pPr>
          </w:p>
          <w:p w14:paraId="2266456C" w14:textId="77777777" w:rsidR="000F1B66" w:rsidRDefault="000F1B66" w:rsidP="000F1B66">
            <w:pPr>
              <w:jc w:val="both"/>
              <w:rPr>
                <w:bCs/>
              </w:rPr>
            </w:pPr>
            <w:r w:rsidRPr="00E1250C">
              <w:rPr>
                <w:bCs/>
              </w:rPr>
              <w:t>2.</w:t>
            </w:r>
            <w:r>
              <w:rPr>
                <w:bCs/>
              </w:rPr>
              <w:t>a) Clase expositiva:</w:t>
            </w:r>
            <w:r w:rsidRPr="00E1250C">
              <w:rPr>
                <w:bCs/>
              </w:rPr>
              <w:t xml:space="preserve"> Petrografía aplicada a la proveniencia. </w:t>
            </w:r>
            <w:r>
              <w:rPr>
                <w:bCs/>
              </w:rPr>
              <w:t xml:space="preserve">Componentes indicadores de proveniencia, e identificación de modificaciones por </w:t>
            </w:r>
            <w:r w:rsidRPr="00E1250C">
              <w:rPr>
                <w:bCs/>
              </w:rPr>
              <w:t>hipergénesis, alteración y diagénesis</w:t>
            </w:r>
            <w:r>
              <w:rPr>
                <w:bCs/>
              </w:rPr>
              <w:t>. Métodos de determinación y controversias sobre la m</w:t>
            </w:r>
            <w:r w:rsidRPr="00E1250C">
              <w:rPr>
                <w:bCs/>
              </w:rPr>
              <w:t>oda detrítica</w:t>
            </w:r>
            <w:r>
              <w:rPr>
                <w:bCs/>
              </w:rPr>
              <w:t xml:space="preserve"> como indicadora de escenarios geodinámicos. Determinación del nivel </w:t>
            </w:r>
            <w:proofErr w:type="spellStart"/>
            <w:r>
              <w:rPr>
                <w:bCs/>
              </w:rPr>
              <w:t>tectono</w:t>
            </w:r>
            <w:proofErr w:type="spellEnd"/>
            <w:r>
              <w:rPr>
                <w:bCs/>
              </w:rPr>
              <w:t>-estratigráfico erosionado en las áreas fuente. Datos obtenidos por m</w:t>
            </w:r>
            <w:r w:rsidRPr="00E1250C">
              <w:rPr>
                <w:bCs/>
              </w:rPr>
              <w:t>icroscopio</w:t>
            </w:r>
            <w:r>
              <w:rPr>
                <w:bCs/>
              </w:rPr>
              <w:t>s</w:t>
            </w:r>
            <w:r w:rsidRPr="00E1250C">
              <w:rPr>
                <w:bCs/>
              </w:rPr>
              <w:t xml:space="preserve"> óptico y </w:t>
            </w:r>
            <w:r>
              <w:rPr>
                <w:bCs/>
              </w:rPr>
              <w:t>e</w:t>
            </w:r>
            <w:r w:rsidRPr="00E1250C">
              <w:rPr>
                <w:bCs/>
              </w:rPr>
              <w:t>lectrónico</w:t>
            </w:r>
            <w:r>
              <w:rPr>
                <w:bCs/>
              </w:rPr>
              <w:t>.</w:t>
            </w:r>
          </w:p>
          <w:p w14:paraId="48820000" w14:textId="77777777" w:rsidR="000F1B66" w:rsidRDefault="000F1B66" w:rsidP="000F1B66">
            <w:pPr>
              <w:jc w:val="both"/>
              <w:rPr>
                <w:bCs/>
              </w:rPr>
            </w:pPr>
          </w:p>
          <w:p w14:paraId="3E46C994" w14:textId="77777777" w:rsidR="000F1B66" w:rsidRPr="00E1250C" w:rsidRDefault="000F1B66" w:rsidP="000F1B66">
            <w:pPr>
              <w:jc w:val="both"/>
              <w:rPr>
                <w:bCs/>
              </w:rPr>
            </w:pPr>
            <w:r w:rsidRPr="00E1250C">
              <w:rPr>
                <w:bCs/>
              </w:rPr>
              <w:t>2.</w:t>
            </w:r>
            <w:r>
              <w:rPr>
                <w:bCs/>
              </w:rPr>
              <w:t xml:space="preserve">b) Clase práctica: </w:t>
            </w:r>
            <w:r w:rsidRPr="00E1250C">
              <w:rPr>
                <w:bCs/>
              </w:rPr>
              <w:t xml:space="preserve">Actividad de laboratorio con microscopio óptico y </w:t>
            </w:r>
            <w:r>
              <w:rPr>
                <w:bCs/>
              </w:rPr>
              <w:t>m</w:t>
            </w:r>
            <w:r w:rsidRPr="00E1250C">
              <w:rPr>
                <w:bCs/>
              </w:rPr>
              <w:t xml:space="preserve">icroscopio </w:t>
            </w:r>
            <w:r>
              <w:rPr>
                <w:bCs/>
              </w:rPr>
              <w:t>e</w:t>
            </w:r>
            <w:r w:rsidRPr="00E1250C">
              <w:rPr>
                <w:bCs/>
              </w:rPr>
              <w:t>lectrónico.</w:t>
            </w:r>
            <w:r>
              <w:rPr>
                <w:bCs/>
              </w:rPr>
              <w:t xml:space="preserve"> Se verán láminas delgadas pulidas en ambos para obtener datos de base para los análisis de proveniencia. Conteo modal, diagramas triangulares tradicionales vs modernos. Redacción de informe en horas no presenciales.</w:t>
            </w:r>
          </w:p>
          <w:p w14:paraId="3CB01AD7" w14:textId="77777777" w:rsidR="000F1B66" w:rsidRPr="00E1250C" w:rsidRDefault="000F1B66" w:rsidP="000F1B66">
            <w:pPr>
              <w:jc w:val="both"/>
              <w:rPr>
                <w:bCs/>
              </w:rPr>
            </w:pPr>
          </w:p>
          <w:p w14:paraId="4B028F68" w14:textId="77777777" w:rsidR="000F1B66" w:rsidRDefault="000F1B66" w:rsidP="000F1B66">
            <w:pPr>
              <w:jc w:val="both"/>
              <w:rPr>
                <w:bCs/>
              </w:rPr>
            </w:pPr>
            <w:r w:rsidRPr="00E1250C">
              <w:rPr>
                <w:bCs/>
              </w:rPr>
              <w:t>3.</w:t>
            </w:r>
            <w:r>
              <w:rPr>
                <w:bCs/>
              </w:rPr>
              <w:t>a)</w:t>
            </w:r>
            <w:r w:rsidRPr="00E1250C">
              <w:rPr>
                <w:bCs/>
              </w:rPr>
              <w:t xml:space="preserve"> </w:t>
            </w:r>
            <w:r>
              <w:rPr>
                <w:bCs/>
              </w:rPr>
              <w:t>Clase expositiva:</w:t>
            </w:r>
            <w:r w:rsidRPr="00E1250C">
              <w:rPr>
                <w:bCs/>
              </w:rPr>
              <w:t xml:space="preserve"> Geoquímica sedimentaria. </w:t>
            </w:r>
            <w:r>
              <w:rPr>
                <w:bCs/>
              </w:rPr>
              <w:t>M</w:t>
            </w:r>
            <w:r w:rsidRPr="00E1250C">
              <w:rPr>
                <w:bCs/>
              </w:rPr>
              <w:t>étodos analíticos</w:t>
            </w:r>
            <w:r>
              <w:rPr>
                <w:bCs/>
              </w:rPr>
              <w:t xml:space="preserve"> y </w:t>
            </w:r>
            <w:r w:rsidRPr="00E1250C">
              <w:rPr>
                <w:bCs/>
              </w:rPr>
              <w:t>la toma de decisión.</w:t>
            </w:r>
            <w:r>
              <w:rPr>
                <w:bCs/>
              </w:rPr>
              <w:t xml:space="preserve"> Dependencia entre la proveniencia y la concentración de los elementos mayoritarios, traza y tierras raras. Discriminación de procesos que interfieren en </w:t>
            </w:r>
            <w:r w:rsidRPr="00E1250C">
              <w:rPr>
                <w:bCs/>
              </w:rPr>
              <w:t>la interpretación de proveniencia</w:t>
            </w:r>
            <w:r>
              <w:rPr>
                <w:bCs/>
              </w:rPr>
              <w:t xml:space="preserve">: </w:t>
            </w:r>
            <w:r w:rsidRPr="00E1250C">
              <w:rPr>
                <w:bCs/>
              </w:rPr>
              <w:t>alteración</w:t>
            </w:r>
            <w:r>
              <w:rPr>
                <w:bCs/>
              </w:rPr>
              <w:t xml:space="preserve"> (CIA, CIW, PIA)</w:t>
            </w:r>
            <w:r w:rsidRPr="00E1250C">
              <w:rPr>
                <w:bCs/>
              </w:rPr>
              <w:t>, reciclaje</w:t>
            </w:r>
            <w:r>
              <w:rPr>
                <w:bCs/>
              </w:rPr>
              <w:t xml:space="preserve">. </w:t>
            </w:r>
            <w:r w:rsidRPr="00E1250C">
              <w:rPr>
                <w:bCs/>
              </w:rPr>
              <w:t>Caracterización composicional de la(s) roca(s) fuente.</w:t>
            </w:r>
            <w:r>
              <w:rPr>
                <w:bCs/>
              </w:rPr>
              <w:t xml:space="preserve"> Discriminación de ambiente geotectónico de </w:t>
            </w:r>
            <w:proofErr w:type="spellStart"/>
            <w:r>
              <w:rPr>
                <w:bCs/>
              </w:rPr>
              <w:t>depositación</w:t>
            </w:r>
            <w:proofErr w:type="spellEnd"/>
            <w:r>
              <w:rPr>
                <w:bCs/>
              </w:rPr>
              <w:t xml:space="preserve"> basada en </w:t>
            </w:r>
            <w:r w:rsidRPr="00E1250C">
              <w:rPr>
                <w:bCs/>
              </w:rPr>
              <w:t>geoquímica de roca total</w:t>
            </w:r>
            <w:r>
              <w:rPr>
                <w:bCs/>
              </w:rPr>
              <w:t>.</w:t>
            </w:r>
          </w:p>
          <w:p w14:paraId="3C4478CD" w14:textId="77777777" w:rsidR="000F1B66" w:rsidRDefault="000F1B66" w:rsidP="000F1B66">
            <w:pPr>
              <w:jc w:val="both"/>
              <w:rPr>
                <w:bCs/>
              </w:rPr>
            </w:pPr>
          </w:p>
          <w:p w14:paraId="29DB1928" w14:textId="77777777" w:rsidR="000F1B66" w:rsidRDefault="000F1B66" w:rsidP="000F1B66">
            <w:pPr>
              <w:jc w:val="both"/>
              <w:rPr>
                <w:bCs/>
              </w:rPr>
            </w:pPr>
            <w:r>
              <w:rPr>
                <w:bCs/>
              </w:rPr>
              <w:t>3.b) Clase práctica:</w:t>
            </w:r>
            <w:r w:rsidRPr="00571566">
              <w:rPr>
                <w:bCs/>
              </w:rPr>
              <w:t xml:space="preserve"> </w:t>
            </w:r>
            <w:r w:rsidRPr="00E1250C">
              <w:rPr>
                <w:bCs/>
              </w:rPr>
              <w:t>Actividad de gabinete.</w:t>
            </w:r>
            <w:r>
              <w:rPr>
                <w:bCs/>
              </w:rPr>
              <w:t xml:space="preserve"> Se proveerá a las/os estudiantes datos reales de geoquímica de roca total para adquirir habilidades en el manejo de datos químicos, uso de planillas de procesamiento de datos numéricos, construcción de diagramas binarios y ternarios y análisis de la información. Integración con los datos petrográficos para contextualizar la proveniencia.</w:t>
            </w:r>
            <w:r w:rsidRPr="000B1874">
              <w:rPr>
                <w:bCs/>
              </w:rPr>
              <w:t xml:space="preserve"> </w:t>
            </w:r>
            <w:r>
              <w:rPr>
                <w:bCs/>
              </w:rPr>
              <w:t>Redacción de informe en horas no presenciales.</w:t>
            </w:r>
          </w:p>
          <w:p w14:paraId="5560CE59" w14:textId="77777777" w:rsidR="000F1B66" w:rsidRPr="00E1250C" w:rsidRDefault="000F1B66" w:rsidP="000F1B66">
            <w:pPr>
              <w:jc w:val="both"/>
              <w:rPr>
                <w:bCs/>
              </w:rPr>
            </w:pPr>
          </w:p>
          <w:p w14:paraId="7DD91CB9" w14:textId="77777777" w:rsidR="000F1B66" w:rsidRDefault="000F1B66" w:rsidP="000F1B66">
            <w:pPr>
              <w:jc w:val="both"/>
              <w:rPr>
                <w:bCs/>
              </w:rPr>
            </w:pPr>
            <w:r w:rsidRPr="00E1250C">
              <w:rPr>
                <w:bCs/>
              </w:rPr>
              <w:t>4</w:t>
            </w:r>
            <w:r>
              <w:rPr>
                <w:bCs/>
              </w:rPr>
              <w:t>.a)</w:t>
            </w:r>
            <w:r w:rsidRPr="00E1250C">
              <w:rPr>
                <w:bCs/>
              </w:rPr>
              <w:t xml:space="preserve"> </w:t>
            </w:r>
            <w:r>
              <w:rPr>
                <w:bCs/>
              </w:rPr>
              <w:t>Clase expositiva:</w:t>
            </w:r>
            <w:r w:rsidRPr="00E1250C">
              <w:rPr>
                <w:bCs/>
              </w:rPr>
              <w:t xml:space="preserve"> </w:t>
            </w:r>
            <w:r>
              <w:rPr>
                <w:bCs/>
              </w:rPr>
              <w:t>M</w:t>
            </w:r>
            <w:r w:rsidRPr="00E1250C">
              <w:rPr>
                <w:bCs/>
              </w:rPr>
              <w:t>inerales pesados</w:t>
            </w:r>
            <w:r>
              <w:rPr>
                <w:bCs/>
              </w:rPr>
              <w:t xml:space="preserve"> detríticos como indicadores de rocas/s</w:t>
            </w:r>
            <w:r w:rsidRPr="00E1250C">
              <w:rPr>
                <w:bCs/>
              </w:rPr>
              <w:t xml:space="preserve"> fuente</w:t>
            </w:r>
            <w:r>
              <w:rPr>
                <w:bCs/>
              </w:rPr>
              <w:t>/s</w:t>
            </w:r>
            <w:r w:rsidRPr="00E1250C">
              <w:rPr>
                <w:bCs/>
              </w:rPr>
              <w:t xml:space="preserve">. </w:t>
            </w:r>
            <w:r>
              <w:rPr>
                <w:bCs/>
              </w:rPr>
              <w:t xml:space="preserve">Minerales opacos y transparentes. Importancia del muestreo. Asociaciones, variabilidad </w:t>
            </w:r>
            <w:proofErr w:type="spellStart"/>
            <w:r>
              <w:rPr>
                <w:bCs/>
              </w:rPr>
              <w:t>intramuestra</w:t>
            </w:r>
            <w:proofErr w:type="spellEnd"/>
            <w:r>
              <w:rPr>
                <w:bCs/>
              </w:rPr>
              <w:t xml:space="preserve"> e </w:t>
            </w:r>
            <w:proofErr w:type="spellStart"/>
            <w:r>
              <w:rPr>
                <w:bCs/>
              </w:rPr>
              <w:t>intermuestra</w:t>
            </w:r>
            <w:proofErr w:type="spellEnd"/>
            <w:r>
              <w:rPr>
                <w:bCs/>
              </w:rPr>
              <w:t xml:space="preserve">. Disolución pre y </w:t>
            </w:r>
            <w:proofErr w:type="spellStart"/>
            <w:r>
              <w:rPr>
                <w:bCs/>
              </w:rPr>
              <w:t>post-depositacional</w:t>
            </w:r>
            <w:proofErr w:type="spellEnd"/>
            <w:r>
              <w:rPr>
                <w:bCs/>
              </w:rPr>
              <w:t xml:space="preserve"> y el sesgo </w:t>
            </w:r>
            <w:proofErr w:type="spellStart"/>
            <w:r>
              <w:rPr>
                <w:bCs/>
              </w:rPr>
              <w:t>diagenético</w:t>
            </w:r>
            <w:proofErr w:type="spellEnd"/>
            <w:r>
              <w:rPr>
                <w:bCs/>
              </w:rPr>
              <w:t xml:space="preserve">. Relaciones minerales-texturas indicadoras de proveniencia y procesos sedimentarios. Conteo de puntos e interpretación. Índices ZTR, </w:t>
            </w:r>
            <w:proofErr w:type="spellStart"/>
            <w:r>
              <w:rPr>
                <w:bCs/>
              </w:rPr>
              <w:t>ATi</w:t>
            </w:r>
            <w:proofErr w:type="spellEnd"/>
            <w:r>
              <w:rPr>
                <w:bCs/>
              </w:rPr>
              <w:t xml:space="preserve">, </w:t>
            </w:r>
            <w:proofErr w:type="spellStart"/>
            <w:r>
              <w:rPr>
                <w:bCs/>
              </w:rPr>
              <w:t>GZi</w:t>
            </w:r>
            <w:proofErr w:type="spellEnd"/>
            <w:r>
              <w:rPr>
                <w:bCs/>
              </w:rPr>
              <w:t xml:space="preserve">, </w:t>
            </w:r>
            <w:proofErr w:type="spellStart"/>
            <w:r>
              <w:rPr>
                <w:bCs/>
              </w:rPr>
              <w:t>RZi</w:t>
            </w:r>
            <w:proofErr w:type="spellEnd"/>
            <w:r>
              <w:rPr>
                <w:bCs/>
              </w:rPr>
              <w:t xml:space="preserve">, </w:t>
            </w:r>
            <w:proofErr w:type="spellStart"/>
            <w:r>
              <w:rPr>
                <w:bCs/>
              </w:rPr>
              <w:t>CZi</w:t>
            </w:r>
            <w:proofErr w:type="spellEnd"/>
            <w:r>
              <w:rPr>
                <w:bCs/>
              </w:rPr>
              <w:t>. Técnicas analíticas de identificación y determinación de la q</w:t>
            </w:r>
            <w:r w:rsidRPr="00E1250C">
              <w:rPr>
                <w:bCs/>
              </w:rPr>
              <w:t xml:space="preserve">uímica </w:t>
            </w:r>
            <w:proofErr w:type="spellStart"/>
            <w:r>
              <w:rPr>
                <w:bCs/>
              </w:rPr>
              <w:t>mono</w:t>
            </w:r>
            <w:r w:rsidRPr="00E1250C">
              <w:rPr>
                <w:bCs/>
              </w:rPr>
              <w:t>mineral</w:t>
            </w:r>
            <w:proofErr w:type="spellEnd"/>
            <w:r w:rsidRPr="00E1250C">
              <w:rPr>
                <w:bCs/>
              </w:rPr>
              <w:t xml:space="preserve"> (EDS, EPMA</w:t>
            </w:r>
            <w:r>
              <w:rPr>
                <w:bCs/>
              </w:rPr>
              <w:t xml:space="preserve">, espectroscopia </w:t>
            </w:r>
            <w:proofErr w:type="spellStart"/>
            <w:r>
              <w:rPr>
                <w:bCs/>
              </w:rPr>
              <w:t>Ramán</w:t>
            </w:r>
            <w:proofErr w:type="spellEnd"/>
            <w:r w:rsidRPr="00E1250C">
              <w:rPr>
                <w:bCs/>
              </w:rPr>
              <w:t>)</w:t>
            </w:r>
            <w:r>
              <w:rPr>
                <w:bCs/>
              </w:rPr>
              <w:t xml:space="preserve"> y su interpretación</w:t>
            </w:r>
            <w:r w:rsidRPr="00E1250C">
              <w:rPr>
                <w:bCs/>
              </w:rPr>
              <w:t>.</w:t>
            </w:r>
            <w:r>
              <w:rPr>
                <w:bCs/>
              </w:rPr>
              <w:t xml:space="preserve"> Significado de las texturas internas obtenidas con microscopio electrónico. Aplicaciones en proveniencia, en correlación de perforaciones, HRHMA.</w:t>
            </w:r>
          </w:p>
          <w:p w14:paraId="0D2FD0BC" w14:textId="77777777" w:rsidR="000F1B66" w:rsidRDefault="000F1B66" w:rsidP="000F1B66">
            <w:pPr>
              <w:jc w:val="both"/>
              <w:rPr>
                <w:bCs/>
              </w:rPr>
            </w:pPr>
          </w:p>
          <w:p w14:paraId="7E676295" w14:textId="77777777" w:rsidR="000F1B66" w:rsidRDefault="000F1B66" w:rsidP="000F1B66">
            <w:pPr>
              <w:jc w:val="both"/>
              <w:rPr>
                <w:bCs/>
              </w:rPr>
            </w:pPr>
            <w:r w:rsidRPr="00E1250C">
              <w:rPr>
                <w:bCs/>
              </w:rPr>
              <w:t>4</w:t>
            </w:r>
            <w:r>
              <w:rPr>
                <w:bCs/>
              </w:rPr>
              <w:t>.b) Clases prácticas:</w:t>
            </w:r>
            <w:r w:rsidRPr="0010419B">
              <w:rPr>
                <w:bCs/>
              </w:rPr>
              <w:t xml:space="preserve"> </w:t>
            </w:r>
            <w:r w:rsidRPr="00E1250C">
              <w:rPr>
                <w:bCs/>
              </w:rPr>
              <w:t>Actividad</w:t>
            </w:r>
            <w:r>
              <w:rPr>
                <w:bCs/>
              </w:rPr>
              <w:t>es</w:t>
            </w:r>
            <w:r w:rsidRPr="00E1250C">
              <w:rPr>
                <w:bCs/>
              </w:rPr>
              <w:t xml:space="preserve"> de laboratorio con lupa binocular</w:t>
            </w:r>
            <w:r>
              <w:rPr>
                <w:bCs/>
              </w:rPr>
              <w:t>, microscopio electrónico con EDS</w:t>
            </w:r>
            <w:r w:rsidRPr="00E1250C">
              <w:rPr>
                <w:bCs/>
              </w:rPr>
              <w:t xml:space="preserve"> y herramientas de separación</w:t>
            </w:r>
            <w:r>
              <w:rPr>
                <w:bCs/>
              </w:rPr>
              <w:t xml:space="preserve"> de minerales pesados</w:t>
            </w:r>
            <w:r w:rsidRPr="00E1250C">
              <w:rPr>
                <w:bCs/>
              </w:rPr>
              <w:t>.</w:t>
            </w:r>
            <w:r>
              <w:rPr>
                <w:bCs/>
              </w:rPr>
              <w:t xml:space="preserve"> Se proveerá a las/os estudiantes muestras de arenas para que adquieran la capacidad de realizar la separación de minerales </w:t>
            </w:r>
            <w:r>
              <w:rPr>
                <w:bCs/>
              </w:rPr>
              <w:lastRenderedPageBreak/>
              <w:t>pesados en laboratorio, aprendan a identificarlos en base a sus propiedades físico-químicas y comprendan el tipo de información que puede obtenerse. Se enseñará también sobre el uso de separadores por densidad (líquidos densos) y por susceptibilidad magnética (</w:t>
            </w:r>
            <w:proofErr w:type="spellStart"/>
            <w:r>
              <w:rPr>
                <w:bCs/>
              </w:rPr>
              <w:t>Frantz</w:t>
            </w:r>
            <w:proofErr w:type="spellEnd"/>
            <w:r>
              <w:rPr>
                <w:bCs/>
              </w:rPr>
              <w:t>, Davies). Redacción de informe en horas no presenciales.</w:t>
            </w:r>
          </w:p>
          <w:p w14:paraId="5F3DE75C" w14:textId="77777777" w:rsidR="000F1B66" w:rsidRPr="00E1250C" w:rsidRDefault="000F1B66" w:rsidP="000F1B66">
            <w:pPr>
              <w:jc w:val="both"/>
              <w:rPr>
                <w:bCs/>
              </w:rPr>
            </w:pPr>
          </w:p>
          <w:p w14:paraId="64E1B0BA" w14:textId="77777777" w:rsidR="000F1B66" w:rsidRPr="00E1250C" w:rsidRDefault="000F1B66" w:rsidP="000F1B66">
            <w:pPr>
              <w:jc w:val="both"/>
              <w:rPr>
                <w:bCs/>
              </w:rPr>
            </w:pPr>
            <w:r w:rsidRPr="00E1250C">
              <w:rPr>
                <w:bCs/>
              </w:rPr>
              <w:t>5</w:t>
            </w:r>
            <w:r>
              <w:rPr>
                <w:bCs/>
              </w:rPr>
              <w:t>)</w:t>
            </w:r>
            <w:r w:rsidRPr="00E1250C">
              <w:rPr>
                <w:bCs/>
              </w:rPr>
              <w:t xml:space="preserve"> </w:t>
            </w:r>
            <w:r>
              <w:rPr>
                <w:bCs/>
              </w:rPr>
              <w:t>Los i</w:t>
            </w:r>
            <w:r w:rsidRPr="00E1250C">
              <w:rPr>
                <w:bCs/>
              </w:rPr>
              <w:t>sótopos radiogénicos</w:t>
            </w:r>
            <w:r>
              <w:rPr>
                <w:bCs/>
              </w:rPr>
              <w:t xml:space="preserve"> que colaboran en el descifrado de la proveniencia.</w:t>
            </w:r>
            <w:r w:rsidRPr="00E1250C">
              <w:rPr>
                <w:bCs/>
              </w:rPr>
              <w:t xml:space="preserve"> </w:t>
            </w:r>
            <w:r>
              <w:rPr>
                <w:bCs/>
              </w:rPr>
              <w:t xml:space="preserve">Geocronología. Análisis en roca total, en concentrados minerales y puntuales in situ. </w:t>
            </w:r>
            <w:r w:rsidRPr="00E1250C">
              <w:rPr>
                <w:bCs/>
              </w:rPr>
              <w:t xml:space="preserve">Edad modelo, </w:t>
            </w:r>
            <w:proofErr w:type="spellStart"/>
            <w:r w:rsidRPr="00E1250C">
              <w:rPr>
                <w:bCs/>
              </w:rPr>
              <w:t>εNd</w:t>
            </w:r>
            <w:proofErr w:type="spellEnd"/>
            <w:r w:rsidRPr="00E1250C">
              <w:rPr>
                <w:bCs/>
              </w:rPr>
              <w:t xml:space="preserve">, </w:t>
            </w:r>
            <w:proofErr w:type="spellStart"/>
            <w:r w:rsidRPr="00E1250C">
              <w:rPr>
                <w:bCs/>
              </w:rPr>
              <w:t>ƒSm</w:t>
            </w:r>
            <w:proofErr w:type="spellEnd"/>
            <w:r w:rsidRPr="00E1250C">
              <w:rPr>
                <w:bCs/>
              </w:rPr>
              <w:t xml:space="preserve">/Nd y relaciones </w:t>
            </w:r>
            <w:r w:rsidRPr="000B4D01">
              <w:rPr>
                <w:bCs/>
                <w:vertAlign w:val="superscript"/>
              </w:rPr>
              <w:t>206</w:t>
            </w:r>
            <w:r w:rsidRPr="00E1250C">
              <w:rPr>
                <w:bCs/>
              </w:rPr>
              <w:t>Pb/</w:t>
            </w:r>
            <w:r w:rsidRPr="000B4D01">
              <w:rPr>
                <w:bCs/>
                <w:vertAlign w:val="superscript"/>
              </w:rPr>
              <w:t>204</w:t>
            </w:r>
            <w:r w:rsidRPr="00E1250C">
              <w:rPr>
                <w:bCs/>
              </w:rPr>
              <w:t xml:space="preserve">Pb y </w:t>
            </w:r>
            <w:r w:rsidRPr="000B4D01">
              <w:rPr>
                <w:bCs/>
                <w:vertAlign w:val="superscript"/>
              </w:rPr>
              <w:t>207</w:t>
            </w:r>
            <w:r w:rsidRPr="00E1250C">
              <w:rPr>
                <w:bCs/>
              </w:rPr>
              <w:t>Pb/</w:t>
            </w:r>
            <w:r w:rsidRPr="000B4D01">
              <w:rPr>
                <w:bCs/>
                <w:vertAlign w:val="superscript"/>
              </w:rPr>
              <w:t>204</w:t>
            </w:r>
            <w:r w:rsidRPr="00E1250C">
              <w:rPr>
                <w:bCs/>
              </w:rPr>
              <w:t>Pb interpretados en el contexto de la proveniencia. U-</w:t>
            </w:r>
            <w:r>
              <w:rPr>
                <w:bCs/>
              </w:rPr>
              <w:t>Th-</w:t>
            </w:r>
            <w:r w:rsidRPr="00E1250C">
              <w:rPr>
                <w:bCs/>
              </w:rPr>
              <w:t xml:space="preserve">Pb </w:t>
            </w:r>
            <w:r>
              <w:rPr>
                <w:bCs/>
              </w:rPr>
              <w:t xml:space="preserve">y Lu-Hf </w:t>
            </w:r>
            <w:r w:rsidRPr="00E1250C">
              <w:rPr>
                <w:bCs/>
              </w:rPr>
              <w:t>en granos individuales de circones detríticos como indicadores de edad de roca(s) fuente(s)</w:t>
            </w:r>
            <w:r>
              <w:rPr>
                <w:bCs/>
              </w:rPr>
              <w:t xml:space="preserve"> y de diferenciación manto-corteza; limitaciones de los métodos</w:t>
            </w:r>
            <w:r w:rsidRPr="00E1250C">
              <w:rPr>
                <w:bCs/>
              </w:rPr>
              <w:t>.</w:t>
            </w:r>
            <w:r>
              <w:rPr>
                <w:bCs/>
              </w:rPr>
              <w:t xml:space="preserve"> </w:t>
            </w:r>
          </w:p>
          <w:p w14:paraId="4145B686" w14:textId="77777777" w:rsidR="000F1B66" w:rsidRPr="00E1250C" w:rsidRDefault="000F1B66" w:rsidP="000F1B66">
            <w:pPr>
              <w:jc w:val="both"/>
              <w:rPr>
                <w:bCs/>
              </w:rPr>
            </w:pPr>
          </w:p>
          <w:p w14:paraId="2A77FC30" w14:textId="77777777" w:rsidR="000F1B66" w:rsidRDefault="000F1B66" w:rsidP="000F1B66">
            <w:pPr>
              <w:jc w:val="both"/>
              <w:rPr>
                <w:bCs/>
              </w:rPr>
            </w:pPr>
            <w:r w:rsidRPr="00E1250C">
              <w:rPr>
                <w:bCs/>
              </w:rPr>
              <w:t>6</w:t>
            </w:r>
            <w:r>
              <w:rPr>
                <w:bCs/>
              </w:rPr>
              <w:t>)</w:t>
            </w:r>
            <w:r w:rsidRPr="00E1250C">
              <w:rPr>
                <w:bCs/>
              </w:rPr>
              <w:t>. Ejemplos de análisis de proveniencia</w:t>
            </w:r>
            <w:r>
              <w:rPr>
                <w:bCs/>
              </w:rPr>
              <w:t xml:space="preserve"> usando los métodos de:</w:t>
            </w:r>
          </w:p>
          <w:p w14:paraId="5812782E" w14:textId="77777777" w:rsidR="000F1B66" w:rsidRDefault="000F1B66" w:rsidP="000F1B66">
            <w:pPr>
              <w:jc w:val="both"/>
              <w:rPr>
                <w:bCs/>
              </w:rPr>
            </w:pPr>
            <w:r>
              <w:rPr>
                <w:bCs/>
              </w:rPr>
              <w:t>a) petrografía, geoquímica e isotopía</w:t>
            </w:r>
            <w:r w:rsidRPr="00E1250C">
              <w:rPr>
                <w:bCs/>
              </w:rPr>
              <w:t>:</w:t>
            </w:r>
            <w:r>
              <w:rPr>
                <w:bCs/>
              </w:rPr>
              <w:t xml:space="preserve"> </w:t>
            </w:r>
            <w:r w:rsidRPr="00E1250C">
              <w:rPr>
                <w:bCs/>
              </w:rPr>
              <w:t>Grupo Durazno de Uruguay (Devónico)</w:t>
            </w:r>
            <w:r>
              <w:rPr>
                <w:bCs/>
              </w:rPr>
              <w:t>, unidades</w:t>
            </w:r>
            <w:r w:rsidRPr="005C1510">
              <w:rPr>
                <w:bCs/>
              </w:rPr>
              <w:t xml:space="preserve"> </w:t>
            </w:r>
            <w:proofErr w:type="spellStart"/>
            <w:r>
              <w:rPr>
                <w:bCs/>
              </w:rPr>
              <w:t>metavolcano</w:t>
            </w:r>
            <w:proofErr w:type="spellEnd"/>
            <w:r>
              <w:rPr>
                <w:bCs/>
              </w:rPr>
              <w:t xml:space="preserve">-sedimentarias </w:t>
            </w:r>
            <w:proofErr w:type="spellStart"/>
            <w:r>
              <w:rPr>
                <w:bCs/>
              </w:rPr>
              <w:t>Paleoproterozoicas</w:t>
            </w:r>
            <w:proofErr w:type="spellEnd"/>
            <w:r>
              <w:rPr>
                <w:bCs/>
              </w:rPr>
              <w:t xml:space="preserve"> del Terreno Piedra Alta.</w:t>
            </w:r>
          </w:p>
          <w:p w14:paraId="57996622" w14:textId="77777777" w:rsidR="000F1B66" w:rsidRDefault="000F1B66" w:rsidP="000F1B66">
            <w:pPr>
              <w:jc w:val="both"/>
              <w:rPr>
                <w:bCs/>
              </w:rPr>
            </w:pPr>
            <w:r>
              <w:rPr>
                <w:bCs/>
              </w:rPr>
              <w:t>b)</w:t>
            </w:r>
            <w:r w:rsidRPr="005C1510">
              <w:rPr>
                <w:bCs/>
              </w:rPr>
              <w:t xml:space="preserve"> </w:t>
            </w:r>
            <w:r w:rsidRPr="00E1250C">
              <w:rPr>
                <w:bCs/>
              </w:rPr>
              <w:t>petrografía, geoquímica, minerales pesados e isotopía</w:t>
            </w:r>
            <w:r>
              <w:rPr>
                <w:bCs/>
              </w:rPr>
              <w:t xml:space="preserve"> (incluyendo geocronología): de unidades </w:t>
            </w:r>
            <w:proofErr w:type="spellStart"/>
            <w:r w:rsidRPr="00E1250C">
              <w:rPr>
                <w:bCs/>
              </w:rPr>
              <w:t>Neoproterozoico</w:t>
            </w:r>
            <w:proofErr w:type="spellEnd"/>
            <w:r w:rsidRPr="00E1250C">
              <w:rPr>
                <w:bCs/>
              </w:rPr>
              <w:t>-Cámbric</w:t>
            </w:r>
            <w:r>
              <w:rPr>
                <w:bCs/>
              </w:rPr>
              <w:t xml:space="preserve">as de Namibia (Grupo </w:t>
            </w:r>
            <w:proofErr w:type="spellStart"/>
            <w:r>
              <w:rPr>
                <w:bCs/>
              </w:rPr>
              <w:t>Nama</w:t>
            </w:r>
            <w:proofErr w:type="spellEnd"/>
            <w:r w:rsidRPr="00E1250C">
              <w:rPr>
                <w:bCs/>
              </w:rPr>
              <w:t>)</w:t>
            </w:r>
            <w:r>
              <w:rPr>
                <w:bCs/>
              </w:rPr>
              <w:t xml:space="preserve"> y de Uruguay (</w:t>
            </w:r>
            <w:r w:rsidRPr="00E1250C">
              <w:rPr>
                <w:bCs/>
              </w:rPr>
              <w:t>Grupo Arroyo del Soldado</w:t>
            </w:r>
            <w:r>
              <w:rPr>
                <w:bCs/>
              </w:rPr>
              <w:t xml:space="preserve"> y Formación Rocha</w:t>
            </w:r>
            <w:r w:rsidRPr="00E1250C">
              <w:rPr>
                <w:bCs/>
              </w:rPr>
              <w:t>).</w:t>
            </w:r>
            <w:r w:rsidRPr="005C1510">
              <w:rPr>
                <w:bCs/>
              </w:rPr>
              <w:t xml:space="preserve"> </w:t>
            </w:r>
            <w:r>
              <w:rPr>
                <w:bCs/>
              </w:rPr>
              <w:t>U</w:t>
            </w:r>
            <w:r w:rsidRPr="00E1250C">
              <w:rPr>
                <w:bCs/>
              </w:rPr>
              <w:t xml:space="preserve">nidades </w:t>
            </w:r>
            <w:proofErr w:type="spellStart"/>
            <w:r w:rsidRPr="00E1250C">
              <w:rPr>
                <w:bCs/>
              </w:rPr>
              <w:t>silicoclásticas</w:t>
            </w:r>
            <w:proofErr w:type="spellEnd"/>
            <w:r w:rsidRPr="00E1250C">
              <w:rPr>
                <w:bCs/>
              </w:rPr>
              <w:t xml:space="preserve"> Ordovícicas</w:t>
            </w:r>
            <w:r>
              <w:rPr>
                <w:bCs/>
              </w:rPr>
              <w:t>,</w:t>
            </w:r>
            <w:r w:rsidRPr="00E1250C">
              <w:rPr>
                <w:bCs/>
              </w:rPr>
              <w:t xml:space="preserve"> Silúricas </w:t>
            </w:r>
            <w:r>
              <w:rPr>
                <w:bCs/>
              </w:rPr>
              <w:t xml:space="preserve">y Devónicas </w:t>
            </w:r>
            <w:r w:rsidRPr="00E1250C">
              <w:rPr>
                <w:bCs/>
              </w:rPr>
              <w:t xml:space="preserve">de la Precordillera Argentina (Terreno </w:t>
            </w:r>
            <w:proofErr w:type="spellStart"/>
            <w:r w:rsidRPr="00E1250C">
              <w:rPr>
                <w:bCs/>
              </w:rPr>
              <w:t>Cuyania</w:t>
            </w:r>
            <w:proofErr w:type="spellEnd"/>
            <w:r w:rsidRPr="00E1250C">
              <w:rPr>
                <w:bCs/>
              </w:rPr>
              <w:t>)</w:t>
            </w:r>
            <w:r>
              <w:rPr>
                <w:bCs/>
              </w:rPr>
              <w:t>.</w:t>
            </w:r>
          </w:p>
          <w:p w14:paraId="5A6751F1" w14:textId="5749C951" w:rsidR="00AF4B07" w:rsidRPr="00451910" w:rsidRDefault="000F1B66" w:rsidP="00451910">
            <w:pPr>
              <w:jc w:val="both"/>
              <w:rPr>
                <w:bCs/>
              </w:rPr>
            </w:pPr>
            <w:r>
              <w:rPr>
                <w:bCs/>
              </w:rPr>
              <w:t xml:space="preserve">c) petrografía y geoquímica: unidades Cretácicas y Cenozoicas en el Departamento de Salto; implicancias para el conocimiento </w:t>
            </w:r>
            <w:proofErr w:type="spellStart"/>
            <w:r>
              <w:rPr>
                <w:bCs/>
              </w:rPr>
              <w:t>hidrogeólogico</w:t>
            </w:r>
            <w:proofErr w:type="spellEnd"/>
            <w:r>
              <w:rPr>
                <w:bCs/>
              </w:rPr>
              <w:t>.</w:t>
            </w: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D1A32" w14:textId="77777777" w:rsidR="000F1B66" w:rsidRPr="00DD0DE6" w:rsidRDefault="000F1B66" w:rsidP="000F1B66">
            <w:pPr>
              <w:ind w:left="709" w:hanging="709"/>
              <w:jc w:val="both"/>
              <w:rPr>
                <w:bCs/>
                <w:sz w:val="20"/>
                <w:szCs w:val="20"/>
                <w:lang w:val="en-US"/>
              </w:rPr>
            </w:pPr>
            <w:r w:rsidRPr="005A562A">
              <w:rPr>
                <w:bCs/>
                <w:sz w:val="20"/>
                <w:szCs w:val="20"/>
              </w:rPr>
              <w:t xml:space="preserve">Abre, P., Blanco, G., Gaucher, C., Frei, D., Frei, R., 2020. </w:t>
            </w:r>
            <w:r w:rsidRPr="00B64B84">
              <w:rPr>
                <w:bCs/>
                <w:sz w:val="20"/>
                <w:szCs w:val="20"/>
                <w:lang w:val="en-US"/>
              </w:rPr>
              <w:t xml:space="preserve">Provenance of the Late Ediacaran Rocha Formation, </w:t>
            </w:r>
            <w:proofErr w:type="spellStart"/>
            <w:r w:rsidRPr="00B64B84">
              <w:rPr>
                <w:bCs/>
                <w:sz w:val="20"/>
                <w:szCs w:val="20"/>
                <w:lang w:val="en-US"/>
              </w:rPr>
              <w:t>Cuchilla</w:t>
            </w:r>
            <w:proofErr w:type="spellEnd"/>
            <w:r w:rsidRPr="00B64B84">
              <w:rPr>
                <w:bCs/>
                <w:sz w:val="20"/>
                <w:szCs w:val="20"/>
                <w:lang w:val="en-US"/>
              </w:rPr>
              <w:t xml:space="preserve"> Dionisio Terrane, Uruguay, and Correlations within the Kalahari Craton. </w:t>
            </w:r>
            <w:r w:rsidRPr="00DD0DE6">
              <w:rPr>
                <w:bCs/>
                <w:sz w:val="20"/>
                <w:szCs w:val="20"/>
                <w:lang w:val="en-US"/>
              </w:rPr>
              <w:t>Precambrian Research, https://doi.org/10.1016/j.precamres.2020.105704.</w:t>
            </w:r>
          </w:p>
          <w:p w14:paraId="5382ACDB" w14:textId="77777777" w:rsidR="000F1B66" w:rsidRPr="00B64B84" w:rsidRDefault="000F1B66" w:rsidP="000F1B66">
            <w:pPr>
              <w:ind w:left="709" w:hanging="709"/>
              <w:jc w:val="both"/>
              <w:rPr>
                <w:bCs/>
                <w:sz w:val="20"/>
                <w:szCs w:val="20"/>
                <w:lang w:val="en-US"/>
              </w:rPr>
            </w:pPr>
            <w:r w:rsidRPr="000F1B66">
              <w:rPr>
                <w:bCs/>
                <w:sz w:val="20"/>
                <w:szCs w:val="20"/>
                <w:lang w:val="en-US"/>
              </w:rPr>
              <w:t xml:space="preserve">Abre, P., </w:t>
            </w:r>
            <w:proofErr w:type="spellStart"/>
            <w:r w:rsidRPr="000F1B66">
              <w:rPr>
                <w:bCs/>
                <w:sz w:val="20"/>
                <w:szCs w:val="20"/>
                <w:lang w:val="en-US"/>
              </w:rPr>
              <w:t>Cingolani</w:t>
            </w:r>
            <w:proofErr w:type="spellEnd"/>
            <w:r w:rsidRPr="000F1B66">
              <w:rPr>
                <w:bCs/>
                <w:sz w:val="20"/>
                <w:szCs w:val="20"/>
                <w:lang w:val="en-US"/>
              </w:rPr>
              <w:t xml:space="preserve">, C., </w:t>
            </w:r>
            <w:proofErr w:type="spellStart"/>
            <w:r w:rsidRPr="000F1B66">
              <w:rPr>
                <w:bCs/>
                <w:sz w:val="20"/>
                <w:szCs w:val="20"/>
                <w:lang w:val="en-US"/>
              </w:rPr>
              <w:t>Uriz</w:t>
            </w:r>
            <w:proofErr w:type="spellEnd"/>
            <w:r w:rsidRPr="000F1B66">
              <w:rPr>
                <w:bCs/>
                <w:sz w:val="20"/>
                <w:szCs w:val="20"/>
                <w:lang w:val="en-US"/>
              </w:rPr>
              <w:t xml:space="preserve">, N., </w:t>
            </w:r>
            <w:proofErr w:type="spellStart"/>
            <w:r w:rsidRPr="000F1B66">
              <w:rPr>
                <w:bCs/>
                <w:sz w:val="20"/>
                <w:szCs w:val="20"/>
                <w:lang w:val="en-US"/>
              </w:rPr>
              <w:t>Siccardi</w:t>
            </w:r>
            <w:proofErr w:type="spellEnd"/>
            <w:r w:rsidRPr="000F1B66">
              <w:rPr>
                <w:bCs/>
                <w:sz w:val="20"/>
                <w:szCs w:val="20"/>
                <w:lang w:val="en-US"/>
              </w:rPr>
              <w:t xml:space="preserve">, A., 2017. </w:t>
            </w:r>
            <w:r w:rsidRPr="00DD0DE6">
              <w:rPr>
                <w:bCs/>
                <w:sz w:val="20"/>
                <w:szCs w:val="20"/>
                <w:lang w:val="en-US"/>
              </w:rPr>
              <w:t xml:space="preserve">Sedimentary provenance analysis of the Ordovician </w:t>
            </w:r>
            <w:proofErr w:type="spellStart"/>
            <w:r w:rsidRPr="00DD0DE6">
              <w:rPr>
                <w:bCs/>
                <w:sz w:val="20"/>
                <w:szCs w:val="20"/>
                <w:lang w:val="en-US"/>
              </w:rPr>
              <w:t>Ponón</w:t>
            </w:r>
            <w:proofErr w:type="spellEnd"/>
            <w:r w:rsidRPr="00DD0DE6">
              <w:rPr>
                <w:bCs/>
                <w:sz w:val="20"/>
                <w:szCs w:val="20"/>
                <w:lang w:val="en-US"/>
              </w:rPr>
              <w:t xml:space="preserve"> </w:t>
            </w:r>
            <w:proofErr w:type="spellStart"/>
            <w:r w:rsidRPr="00DD0DE6">
              <w:rPr>
                <w:bCs/>
                <w:sz w:val="20"/>
                <w:szCs w:val="20"/>
                <w:lang w:val="en-US"/>
              </w:rPr>
              <w:t>Trehué</w:t>
            </w:r>
            <w:proofErr w:type="spellEnd"/>
            <w:r w:rsidRPr="00DD0DE6">
              <w:rPr>
                <w:bCs/>
                <w:sz w:val="20"/>
                <w:szCs w:val="20"/>
                <w:lang w:val="en-US"/>
              </w:rPr>
              <w:t xml:space="preserve"> Formation, San Rafael Block, Mendoza-Argentina. </w:t>
            </w:r>
            <w:r w:rsidRPr="00B64B84">
              <w:rPr>
                <w:bCs/>
                <w:sz w:val="20"/>
                <w:szCs w:val="20"/>
                <w:lang w:val="en-US"/>
              </w:rPr>
              <w:t xml:space="preserve">En: </w:t>
            </w:r>
            <w:proofErr w:type="spellStart"/>
            <w:r w:rsidRPr="00B64B84">
              <w:rPr>
                <w:bCs/>
                <w:sz w:val="20"/>
                <w:szCs w:val="20"/>
                <w:lang w:val="en-US"/>
              </w:rPr>
              <w:t>Cingolani</w:t>
            </w:r>
            <w:proofErr w:type="spellEnd"/>
            <w:r w:rsidRPr="00B64B84">
              <w:rPr>
                <w:bCs/>
                <w:sz w:val="20"/>
                <w:szCs w:val="20"/>
                <w:lang w:val="en-US"/>
              </w:rPr>
              <w:t xml:space="preserve">, C. (eds.): Pre-carboniferous evolution of the San Rafael Block, Argentina. Implications in the Gondwana Margin. Springer, Berlin. ISSN/ISBN: 9783319501512. </w:t>
            </w:r>
          </w:p>
          <w:p w14:paraId="572E2C57" w14:textId="77777777" w:rsidR="000F1B66" w:rsidRPr="00B64B84" w:rsidRDefault="000F1B66" w:rsidP="000F1B66">
            <w:pPr>
              <w:ind w:left="709" w:hanging="709"/>
              <w:jc w:val="both"/>
              <w:rPr>
                <w:bCs/>
                <w:sz w:val="20"/>
                <w:szCs w:val="20"/>
                <w:lang w:val="en-US"/>
              </w:rPr>
            </w:pPr>
            <w:r w:rsidRPr="000F1B66">
              <w:rPr>
                <w:bCs/>
                <w:sz w:val="20"/>
                <w:szCs w:val="20"/>
                <w:lang w:val="en-US"/>
              </w:rPr>
              <w:t xml:space="preserve">Abre, P., </w:t>
            </w:r>
            <w:proofErr w:type="spellStart"/>
            <w:r w:rsidRPr="000F1B66">
              <w:rPr>
                <w:bCs/>
                <w:sz w:val="20"/>
                <w:szCs w:val="20"/>
                <w:lang w:val="en-US"/>
              </w:rPr>
              <w:t>Cingolani</w:t>
            </w:r>
            <w:proofErr w:type="spellEnd"/>
            <w:r w:rsidRPr="000F1B66">
              <w:rPr>
                <w:bCs/>
                <w:sz w:val="20"/>
                <w:szCs w:val="20"/>
                <w:lang w:val="en-US"/>
              </w:rPr>
              <w:t xml:space="preserve">, C., </w:t>
            </w:r>
            <w:proofErr w:type="spellStart"/>
            <w:r w:rsidRPr="000F1B66">
              <w:rPr>
                <w:bCs/>
                <w:sz w:val="20"/>
                <w:szCs w:val="20"/>
                <w:lang w:val="en-US"/>
              </w:rPr>
              <w:t>Manassero</w:t>
            </w:r>
            <w:proofErr w:type="spellEnd"/>
            <w:r w:rsidRPr="000F1B66">
              <w:rPr>
                <w:bCs/>
                <w:sz w:val="20"/>
                <w:szCs w:val="20"/>
                <w:lang w:val="en-US"/>
              </w:rPr>
              <w:t xml:space="preserve">, M., 2017. </w:t>
            </w:r>
            <w:r w:rsidRPr="00B64B84">
              <w:rPr>
                <w:bCs/>
                <w:sz w:val="20"/>
                <w:szCs w:val="20"/>
                <w:lang w:val="en-US"/>
              </w:rPr>
              <w:t xml:space="preserve">The </w:t>
            </w:r>
            <w:proofErr w:type="spellStart"/>
            <w:r w:rsidRPr="00B64B84">
              <w:rPr>
                <w:bCs/>
                <w:sz w:val="20"/>
                <w:szCs w:val="20"/>
                <w:lang w:val="en-US"/>
              </w:rPr>
              <w:t>Pavón</w:t>
            </w:r>
            <w:proofErr w:type="spellEnd"/>
            <w:r w:rsidRPr="00B64B84">
              <w:rPr>
                <w:bCs/>
                <w:sz w:val="20"/>
                <w:szCs w:val="20"/>
                <w:lang w:val="en-US"/>
              </w:rPr>
              <w:t xml:space="preserve"> Formation as the Upper Ordovician Unit Developed in a Turbidite Sand-Rich Ramp. San Rafael Block, Mendoza, Argentina, En: </w:t>
            </w:r>
            <w:proofErr w:type="spellStart"/>
            <w:r w:rsidRPr="00B64B84">
              <w:rPr>
                <w:bCs/>
                <w:sz w:val="20"/>
                <w:szCs w:val="20"/>
                <w:lang w:val="en-US"/>
              </w:rPr>
              <w:t>Cingolani</w:t>
            </w:r>
            <w:proofErr w:type="spellEnd"/>
            <w:r w:rsidRPr="00B64B84">
              <w:rPr>
                <w:bCs/>
                <w:sz w:val="20"/>
                <w:szCs w:val="20"/>
                <w:lang w:val="en-US"/>
              </w:rPr>
              <w:t>, C. (eds.): Pre-carboniferous evolution of the San Rafael Block, Argentina. Implications in the Gondwana Margin. Springer, Berlin. ISSN/ISBN: 9783319501512.</w:t>
            </w:r>
          </w:p>
          <w:p w14:paraId="2167FD31" w14:textId="77777777" w:rsidR="000F1B66" w:rsidRPr="00B64B84" w:rsidRDefault="000F1B66" w:rsidP="000F1B66">
            <w:pPr>
              <w:ind w:left="709" w:hanging="709"/>
              <w:jc w:val="both"/>
              <w:rPr>
                <w:bCs/>
                <w:sz w:val="20"/>
                <w:szCs w:val="20"/>
                <w:lang w:val="en-US"/>
              </w:rPr>
            </w:pPr>
            <w:r w:rsidRPr="000F1B66">
              <w:rPr>
                <w:bCs/>
                <w:sz w:val="20"/>
                <w:szCs w:val="20"/>
                <w:lang w:val="en-US"/>
              </w:rPr>
              <w:t xml:space="preserve">Abre, P., </w:t>
            </w:r>
            <w:proofErr w:type="spellStart"/>
            <w:r w:rsidRPr="000F1B66">
              <w:rPr>
                <w:bCs/>
                <w:sz w:val="20"/>
                <w:szCs w:val="20"/>
                <w:lang w:val="en-US"/>
              </w:rPr>
              <w:t>Cingolani</w:t>
            </w:r>
            <w:proofErr w:type="spellEnd"/>
            <w:r w:rsidRPr="000F1B66">
              <w:rPr>
                <w:bCs/>
                <w:sz w:val="20"/>
                <w:szCs w:val="20"/>
                <w:lang w:val="en-US"/>
              </w:rPr>
              <w:t xml:space="preserve">, C., </w:t>
            </w:r>
            <w:proofErr w:type="spellStart"/>
            <w:r w:rsidRPr="000F1B66">
              <w:rPr>
                <w:bCs/>
                <w:sz w:val="20"/>
                <w:szCs w:val="20"/>
                <w:lang w:val="en-US"/>
              </w:rPr>
              <w:t>Chemale</w:t>
            </w:r>
            <w:proofErr w:type="spellEnd"/>
            <w:r w:rsidRPr="000F1B66">
              <w:rPr>
                <w:bCs/>
                <w:sz w:val="20"/>
                <w:szCs w:val="20"/>
                <w:lang w:val="en-US"/>
              </w:rPr>
              <w:t xml:space="preserve"> Jr, F., </w:t>
            </w:r>
            <w:proofErr w:type="spellStart"/>
            <w:r w:rsidRPr="000F1B66">
              <w:rPr>
                <w:bCs/>
                <w:sz w:val="20"/>
                <w:szCs w:val="20"/>
                <w:lang w:val="en-US"/>
              </w:rPr>
              <w:t>Uriz</w:t>
            </w:r>
            <w:proofErr w:type="spellEnd"/>
            <w:r w:rsidRPr="000F1B66">
              <w:rPr>
                <w:bCs/>
                <w:sz w:val="20"/>
                <w:szCs w:val="20"/>
                <w:lang w:val="en-US"/>
              </w:rPr>
              <w:t xml:space="preserve">, N., 2017. </w:t>
            </w:r>
            <w:r w:rsidRPr="00DD0DE6">
              <w:rPr>
                <w:bCs/>
                <w:sz w:val="20"/>
                <w:szCs w:val="20"/>
                <w:lang w:val="en-US"/>
              </w:rPr>
              <w:t xml:space="preserve">La </w:t>
            </w:r>
            <w:proofErr w:type="spellStart"/>
            <w:r w:rsidRPr="00DD0DE6">
              <w:rPr>
                <w:bCs/>
                <w:sz w:val="20"/>
                <w:szCs w:val="20"/>
                <w:lang w:val="en-US"/>
              </w:rPr>
              <w:t>Horqueta</w:t>
            </w:r>
            <w:proofErr w:type="spellEnd"/>
            <w:r w:rsidRPr="00DD0DE6">
              <w:rPr>
                <w:bCs/>
                <w:sz w:val="20"/>
                <w:szCs w:val="20"/>
                <w:lang w:val="en-US"/>
              </w:rPr>
              <w:t xml:space="preserve"> Formation: geochemistry, isotopic data and provenance analysis. </w:t>
            </w:r>
            <w:r w:rsidRPr="00B64B84">
              <w:rPr>
                <w:bCs/>
                <w:sz w:val="20"/>
                <w:szCs w:val="20"/>
                <w:lang w:val="en-US"/>
              </w:rPr>
              <w:t xml:space="preserve">En: </w:t>
            </w:r>
            <w:proofErr w:type="spellStart"/>
            <w:r w:rsidRPr="00B64B84">
              <w:rPr>
                <w:bCs/>
                <w:sz w:val="20"/>
                <w:szCs w:val="20"/>
                <w:lang w:val="en-US"/>
              </w:rPr>
              <w:t>Cingolani</w:t>
            </w:r>
            <w:proofErr w:type="spellEnd"/>
            <w:r w:rsidRPr="00B64B84">
              <w:rPr>
                <w:bCs/>
                <w:sz w:val="20"/>
                <w:szCs w:val="20"/>
                <w:lang w:val="en-US"/>
              </w:rPr>
              <w:t>, C. (eds.): Pre-carboniferous evolution of the San Rafael Block, Argentina. Implications in the Gondwana Margin. Springer, Berlin. ISSN/ISBN: 9783319501512.</w:t>
            </w:r>
          </w:p>
          <w:p w14:paraId="2D6916BF" w14:textId="77777777" w:rsidR="000F1B66" w:rsidRPr="00B64B84" w:rsidRDefault="000F1B66" w:rsidP="000F1B66">
            <w:pPr>
              <w:ind w:left="709" w:hanging="709"/>
              <w:jc w:val="both"/>
              <w:rPr>
                <w:bCs/>
                <w:sz w:val="20"/>
                <w:szCs w:val="20"/>
                <w:lang w:val="en-US"/>
              </w:rPr>
            </w:pPr>
            <w:r w:rsidRPr="00F377B8">
              <w:rPr>
                <w:bCs/>
                <w:sz w:val="20"/>
                <w:szCs w:val="20"/>
                <w:lang w:val="en-US"/>
              </w:rPr>
              <w:t xml:space="preserve">Abre, P., </w:t>
            </w:r>
            <w:proofErr w:type="spellStart"/>
            <w:r w:rsidRPr="00F377B8">
              <w:rPr>
                <w:bCs/>
                <w:sz w:val="20"/>
                <w:szCs w:val="20"/>
                <w:lang w:val="en-US"/>
              </w:rPr>
              <w:t>Cingolani</w:t>
            </w:r>
            <w:proofErr w:type="spellEnd"/>
            <w:r w:rsidRPr="00F377B8">
              <w:rPr>
                <w:bCs/>
                <w:sz w:val="20"/>
                <w:szCs w:val="20"/>
                <w:lang w:val="en-US"/>
              </w:rPr>
              <w:t xml:space="preserve">, C., Cairncross, B. and </w:t>
            </w:r>
            <w:proofErr w:type="spellStart"/>
            <w:r w:rsidRPr="00F377B8">
              <w:rPr>
                <w:bCs/>
                <w:sz w:val="20"/>
                <w:szCs w:val="20"/>
                <w:lang w:val="en-US"/>
              </w:rPr>
              <w:t>Chemale</w:t>
            </w:r>
            <w:proofErr w:type="spellEnd"/>
            <w:r w:rsidRPr="00F377B8">
              <w:rPr>
                <w:bCs/>
                <w:sz w:val="20"/>
                <w:szCs w:val="20"/>
                <w:lang w:val="en-US"/>
              </w:rPr>
              <w:t xml:space="preserve"> </w:t>
            </w:r>
            <w:proofErr w:type="spellStart"/>
            <w:proofErr w:type="gramStart"/>
            <w:r w:rsidRPr="00F377B8">
              <w:rPr>
                <w:bCs/>
                <w:sz w:val="20"/>
                <w:szCs w:val="20"/>
                <w:lang w:val="en-US"/>
              </w:rPr>
              <w:t>Jr.,F</w:t>
            </w:r>
            <w:proofErr w:type="spellEnd"/>
            <w:r w:rsidRPr="00F377B8">
              <w:rPr>
                <w:bCs/>
                <w:sz w:val="20"/>
                <w:szCs w:val="20"/>
                <w:lang w:val="en-US"/>
              </w:rPr>
              <w:t>.</w:t>
            </w:r>
            <w:proofErr w:type="gramEnd"/>
            <w:r w:rsidRPr="00F377B8">
              <w:rPr>
                <w:bCs/>
                <w:sz w:val="20"/>
                <w:szCs w:val="20"/>
                <w:lang w:val="en-US"/>
              </w:rPr>
              <w:t xml:space="preserve">, 2012. </w:t>
            </w:r>
            <w:r w:rsidRPr="00B64B84">
              <w:rPr>
                <w:bCs/>
                <w:sz w:val="20"/>
                <w:szCs w:val="20"/>
                <w:lang w:val="en-US"/>
              </w:rPr>
              <w:t xml:space="preserve">Siliciclastic Ordovician to Silurian units of the Argentine </w:t>
            </w:r>
            <w:proofErr w:type="spellStart"/>
            <w:r w:rsidRPr="00B64B84">
              <w:rPr>
                <w:bCs/>
                <w:sz w:val="20"/>
                <w:szCs w:val="20"/>
                <w:lang w:val="en-US"/>
              </w:rPr>
              <w:t>Precordillera</w:t>
            </w:r>
            <w:proofErr w:type="spellEnd"/>
            <w:r w:rsidRPr="00B64B84">
              <w:rPr>
                <w:bCs/>
                <w:sz w:val="20"/>
                <w:szCs w:val="20"/>
                <w:lang w:val="en-US"/>
              </w:rPr>
              <w:t>: Constraints on Provenance and tectonic setting in the Proto-Andean margin of Gondwana. Journal of South American Earth Sciences (40): 1-22.</w:t>
            </w:r>
          </w:p>
          <w:p w14:paraId="339A5DFA" w14:textId="77777777" w:rsidR="000F1B66" w:rsidRPr="00B64B84" w:rsidRDefault="000F1B66" w:rsidP="000F1B66">
            <w:pPr>
              <w:ind w:left="709" w:hanging="709"/>
              <w:jc w:val="both"/>
              <w:rPr>
                <w:bCs/>
                <w:sz w:val="20"/>
                <w:szCs w:val="20"/>
                <w:lang w:val="en-US"/>
              </w:rPr>
            </w:pPr>
            <w:r w:rsidRPr="00B64B84">
              <w:rPr>
                <w:bCs/>
                <w:sz w:val="20"/>
                <w:szCs w:val="20"/>
                <w:lang w:val="en-US"/>
              </w:rPr>
              <w:t xml:space="preserve">Abre, P., </w:t>
            </w:r>
            <w:proofErr w:type="spellStart"/>
            <w:r w:rsidRPr="00B64B84">
              <w:rPr>
                <w:bCs/>
                <w:sz w:val="20"/>
                <w:szCs w:val="20"/>
                <w:lang w:val="en-US"/>
              </w:rPr>
              <w:t>Cingolani</w:t>
            </w:r>
            <w:proofErr w:type="spellEnd"/>
            <w:r w:rsidRPr="00B64B84">
              <w:rPr>
                <w:bCs/>
                <w:sz w:val="20"/>
                <w:szCs w:val="20"/>
                <w:lang w:val="en-US"/>
              </w:rPr>
              <w:t>, C., Zimmermann, U., Cairncross, B.</w:t>
            </w:r>
            <w:r>
              <w:rPr>
                <w:bCs/>
                <w:sz w:val="20"/>
                <w:szCs w:val="20"/>
                <w:lang w:val="en-US"/>
              </w:rPr>
              <w:t>,</w:t>
            </w:r>
            <w:r w:rsidRPr="00B64B84">
              <w:rPr>
                <w:bCs/>
                <w:sz w:val="20"/>
                <w:szCs w:val="20"/>
                <w:lang w:val="en-US"/>
              </w:rPr>
              <w:t xml:space="preserve"> </w:t>
            </w:r>
            <w:proofErr w:type="spellStart"/>
            <w:r w:rsidRPr="00B64B84">
              <w:rPr>
                <w:bCs/>
                <w:sz w:val="20"/>
                <w:szCs w:val="20"/>
                <w:lang w:val="en-US"/>
              </w:rPr>
              <w:t>Chemale</w:t>
            </w:r>
            <w:proofErr w:type="spellEnd"/>
            <w:r w:rsidRPr="00B64B84">
              <w:rPr>
                <w:bCs/>
                <w:sz w:val="20"/>
                <w:szCs w:val="20"/>
                <w:lang w:val="en-US"/>
              </w:rPr>
              <w:t xml:space="preserve"> </w:t>
            </w:r>
            <w:proofErr w:type="spellStart"/>
            <w:proofErr w:type="gramStart"/>
            <w:r w:rsidRPr="00B64B84">
              <w:rPr>
                <w:bCs/>
                <w:sz w:val="20"/>
                <w:szCs w:val="20"/>
                <w:lang w:val="en-US"/>
              </w:rPr>
              <w:t>Jr.,F</w:t>
            </w:r>
            <w:proofErr w:type="spellEnd"/>
            <w:r w:rsidRPr="00B64B84">
              <w:rPr>
                <w:bCs/>
                <w:sz w:val="20"/>
                <w:szCs w:val="20"/>
                <w:lang w:val="en-US"/>
              </w:rPr>
              <w:t>.</w:t>
            </w:r>
            <w:proofErr w:type="gramEnd"/>
            <w:r w:rsidRPr="00B64B84">
              <w:rPr>
                <w:bCs/>
                <w:sz w:val="20"/>
                <w:szCs w:val="20"/>
                <w:lang w:val="en-US"/>
              </w:rPr>
              <w:t xml:space="preserve"> 2011. Provenance of Ordovician clastic sequences of the San Rafael Block (Central Argentina), with emphasis on the </w:t>
            </w:r>
            <w:proofErr w:type="spellStart"/>
            <w:r w:rsidRPr="00B64B84">
              <w:rPr>
                <w:bCs/>
                <w:sz w:val="20"/>
                <w:szCs w:val="20"/>
                <w:lang w:val="en-US"/>
              </w:rPr>
              <w:t>Ponón</w:t>
            </w:r>
            <w:proofErr w:type="spellEnd"/>
            <w:r w:rsidRPr="00B64B84">
              <w:rPr>
                <w:bCs/>
                <w:sz w:val="20"/>
                <w:szCs w:val="20"/>
                <w:lang w:val="en-US"/>
              </w:rPr>
              <w:t xml:space="preserve"> </w:t>
            </w:r>
            <w:proofErr w:type="spellStart"/>
            <w:r w:rsidRPr="00B64B84">
              <w:rPr>
                <w:bCs/>
                <w:sz w:val="20"/>
                <w:szCs w:val="20"/>
                <w:lang w:val="en-US"/>
              </w:rPr>
              <w:t>Trehué</w:t>
            </w:r>
            <w:proofErr w:type="spellEnd"/>
            <w:r w:rsidRPr="00B64B84">
              <w:rPr>
                <w:bCs/>
                <w:sz w:val="20"/>
                <w:szCs w:val="20"/>
                <w:lang w:val="en-US"/>
              </w:rPr>
              <w:t xml:space="preserve"> Formation. Gondwana Research, 19 (1), 275-290.</w:t>
            </w:r>
          </w:p>
          <w:p w14:paraId="44140953" w14:textId="77777777" w:rsidR="000F1B66" w:rsidRPr="005A562A" w:rsidRDefault="000F1B66" w:rsidP="000F1B66">
            <w:pPr>
              <w:ind w:left="709" w:hanging="709"/>
              <w:jc w:val="both"/>
              <w:rPr>
                <w:bCs/>
                <w:sz w:val="20"/>
                <w:szCs w:val="20"/>
              </w:rPr>
            </w:pPr>
            <w:r w:rsidRPr="00B64B84">
              <w:rPr>
                <w:bCs/>
                <w:sz w:val="20"/>
                <w:szCs w:val="20"/>
                <w:lang w:val="en-US"/>
              </w:rPr>
              <w:t xml:space="preserve">Abre, P., </w:t>
            </w:r>
            <w:proofErr w:type="spellStart"/>
            <w:r w:rsidRPr="00B64B84">
              <w:rPr>
                <w:bCs/>
                <w:sz w:val="20"/>
                <w:szCs w:val="20"/>
                <w:lang w:val="en-US"/>
              </w:rPr>
              <w:t>Cingolani</w:t>
            </w:r>
            <w:proofErr w:type="spellEnd"/>
            <w:r w:rsidRPr="00B64B84">
              <w:rPr>
                <w:bCs/>
                <w:sz w:val="20"/>
                <w:szCs w:val="20"/>
                <w:lang w:val="en-US"/>
              </w:rPr>
              <w:t xml:space="preserve">, C., Cairncross, B., </w:t>
            </w:r>
            <w:proofErr w:type="spellStart"/>
            <w:r w:rsidRPr="00B64B84">
              <w:rPr>
                <w:bCs/>
                <w:sz w:val="20"/>
                <w:szCs w:val="20"/>
                <w:lang w:val="en-US"/>
              </w:rPr>
              <w:t>Chemale</w:t>
            </w:r>
            <w:proofErr w:type="spellEnd"/>
            <w:r w:rsidRPr="00B64B84">
              <w:rPr>
                <w:bCs/>
                <w:sz w:val="20"/>
                <w:szCs w:val="20"/>
                <w:lang w:val="en-US"/>
              </w:rPr>
              <w:t xml:space="preserve"> Jr., F., 2011. Whole-rock and isotope geochemistry of Ordovician to Silurian units of the </w:t>
            </w:r>
            <w:proofErr w:type="spellStart"/>
            <w:r w:rsidRPr="00B64B84">
              <w:rPr>
                <w:bCs/>
                <w:sz w:val="20"/>
                <w:szCs w:val="20"/>
                <w:lang w:val="en-US"/>
              </w:rPr>
              <w:t>Cuyania</w:t>
            </w:r>
            <w:proofErr w:type="spellEnd"/>
            <w:r w:rsidRPr="00B64B84">
              <w:rPr>
                <w:bCs/>
                <w:sz w:val="20"/>
                <w:szCs w:val="20"/>
                <w:lang w:val="en-US"/>
              </w:rPr>
              <w:t xml:space="preserve"> terrane, Argentina. Insights for the evolution of SW Gondwana margin. In: Gutiérrez-Marco, J.M., </w:t>
            </w:r>
            <w:proofErr w:type="spellStart"/>
            <w:r w:rsidRPr="00B64B84">
              <w:rPr>
                <w:bCs/>
                <w:sz w:val="20"/>
                <w:szCs w:val="20"/>
                <w:lang w:val="en-US"/>
              </w:rPr>
              <w:t>Rábano</w:t>
            </w:r>
            <w:proofErr w:type="spellEnd"/>
            <w:r w:rsidRPr="00B64B84">
              <w:rPr>
                <w:bCs/>
                <w:sz w:val="20"/>
                <w:szCs w:val="20"/>
                <w:lang w:val="en-US"/>
              </w:rPr>
              <w:t>, I., García-</w:t>
            </w:r>
            <w:proofErr w:type="spellStart"/>
            <w:r w:rsidRPr="00B64B84">
              <w:rPr>
                <w:bCs/>
                <w:sz w:val="20"/>
                <w:szCs w:val="20"/>
                <w:lang w:val="en-US"/>
              </w:rPr>
              <w:t>Bellido</w:t>
            </w:r>
            <w:proofErr w:type="spellEnd"/>
            <w:r w:rsidRPr="00B64B84">
              <w:rPr>
                <w:bCs/>
                <w:sz w:val="20"/>
                <w:szCs w:val="20"/>
                <w:lang w:val="en-US"/>
              </w:rPr>
              <w:t xml:space="preserve">, D. (eds.), “Ordovician of the World”. </w:t>
            </w:r>
            <w:r w:rsidRPr="005A562A">
              <w:rPr>
                <w:bCs/>
                <w:sz w:val="20"/>
                <w:szCs w:val="20"/>
              </w:rPr>
              <w:t xml:space="preserve">Cuadernos del Museo </w:t>
            </w:r>
            <w:proofErr w:type="spellStart"/>
            <w:r w:rsidRPr="005A562A">
              <w:rPr>
                <w:bCs/>
                <w:sz w:val="20"/>
                <w:szCs w:val="20"/>
              </w:rPr>
              <w:t>Geominero</w:t>
            </w:r>
            <w:proofErr w:type="spellEnd"/>
            <w:r w:rsidRPr="005A562A">
              <w:rPr>
                <w:bCs/>
                <w:sz w:val="20"/>
                <w:szCs w:val="20"/>
              </w:rPr>
              <w:t>, 14: 29-34.</w:t>
            </w:r>
          </w:p>
          <w:p w14:paraId="4FB69642" w14:textId="77777777" w:rsidR="000F1B66" w:rsidRDefault="000F1B66" w:rsidP="000F1B66">
            <w:pPr>
              <w:ind w:left="709" w:hanging="709"/>
              <w:jc w:val="both"/>
              <w:rPr>
                <w:bCs/>
                <w:sz w:val="20"/>
                <w:szCs w:val="20"/>
                <w:lang w:val="en-US"/>
              </w:rPr>
            </w:pPr>
            <w:r w:rsidRPr="000F1B66">
              <w:rPr>
                <w:bCs/>
                <w:sz w:val="20"/>
                <w:szCs w:val="20"/>
              </w:rPr>
              <w:t xml:space="preserve">Abre, P., </w:t>
            </w:r>
            <w:proofErr w:type="spellStart"/>
            <w:r w:rsidRPr="000F1B66">
              <w:rPr>
                <w:bCs/>
                <w:sz w:val="20"/>
                <w:szCs w:val="20"/>
              </w:rPr>
              <w:t>Cingolani</w:t>
            </w:r>
            <w:proofErr w:type="spellEnd"/>
            <w:r w:rsidRPr="000F1B66">
              <w:rPr>
                <w:bCs/>
                <w:sz w:val="20"/>
                <w:szCs w:val="20"/>
              </w:rPr>
              <w:t xml:space="preserve">, C., Zimmermann, U., </w:t>
            </w:r>
            <w:proofErr w:type="spellStart"/>
            <w:r w:rsidRPr="000F1B66">
              <w:rPr>
                <w:bCs/>
                <w:sz w:val="20"/>
                <w:szCs w:val="20"/>
              </w:rPr>
              <w:t>Cairncross</w:t>
            </w:r>
            <w:proofErr w:type="spellEnd"/>
            <w:r w:rsidRPr="000F1B66">
              <w:rPr>
                <w:bCs/>
                <w:sz w:val="20"/>
                <w:szCs w:val="20"/>
              </w:rPr>
              <w:t xml:space="preserve">, B., 2009. </w:t>
            </w:r>
            <w:r w:rsidRPr="00B64B84">
              <w:rPr>
                <w:bCs/>
                <w:sz w:val="20"/>
                <w:szCs w:val="20"/>
                <w:lang w:val="en-US"/>
              </w:rPr>
              <w:t xml:space="preserve">Detrital </w:t>
            </w:r>
            <w:proofErr w:type="spellStart"/>
            <w:r w:rsidRPr="00B64B84">
              <w:rPr>
                <w:bCs/>
                <w:sz w:val="20"/>
                <w:szCs w:val="20"/>
                <w:lang w:val="en-US"/>
              </w:rPr>
              <w:t>chromian</w:t>
            </w:r>
            <w:proofErr w:type="spellEnd"/>
            <w:r w:rsidRPr="00B64B84">
              <w:rPr>
                <w:bCs/>
                <w:sz w:val="20"/>
                <w:szCs w:val="20"/>
                <w:lang w:val="en-US"/>
              </w:rPr>
              <w:t xml:space="preserve"> </w:t>
            </w:r>
            <w:proofErr w:type="spellStart"/>
            <w:r w:rsidRPr="00B64B84">
              <w:rPr>
                <w:bCs/>
                <w:sz w:val="20"/>
                <w:szCs w:val="20"/>
                <w:lang w:val="en-US"/>
              </w:rPr>
              <w:t>spinels</w:t>
            </w:r>
            <w:proofErr w:type="spellEnd"/>
            <w:r w:rsidRPr="00B64B84">
              <w:rPr>
                <w:bCs/>
                <w:sz w:val="20"/>
                <w:szCs w:val="20"/>
                <w:lang w:val="en-US"/>
              </w:rPr>
              <w:t xml:space="preserve"> from Upper Ordovician deposits in the </w:t>
            </w:r>
            <w:proofErr w:type="spellStart"/>
            <w:r w:rsidRPr="00B64B84">
              <w:rPr>
                <w:bCs/>
                <w:sz w:val="20"/>
                <w:szCs w:val="20"/>
                <w:lang w:val="en-US"/>
              </w:rPr>
              <w:t>Precordillera</w:t>
            </w:r>
            <w:proofErr w:type="spellEnd"/>
            <w:r w:rsidRPr="00B64B84">
              <w:rPr>
                <w:bCs/>
                <w:sz w:val="20"/>
                <w:szCs w:val="20"/>
                <w:lang w:val="en-US"/>
              </w:rPr>
              <w:t xml:space="preserve"> terrane, Argentina: a mafic crust input. Journal of </w:t>
            </w:r>
            <w:r w:rsidRPr="00B64B84">
              <w:rPr>
                <w:bCs/>
                <w:sz w:val="20"/>
                <w:szCs w:val="20"/>
                <w:lang w:val="en-US"/>
              </w:rPr>
              <w:lastRenderedPageBreak/>
              <w:t>South American Earth Sciences, Special Issue: mafic rocks of Latin America and the Caribbean (28): 407-418.</w:t>
            </w:r>
          </w:p>
          <w:p w14:paraId="2AAF4B67" w14:textId="77777777" w:rsidR="000F1B66" w:rsidRPr="003D3C7E" w:rsidRDefault="000F1B66" w:rsidP="000F1B66">
            <w:pPr>
              <w:ind w:left="709" w:hanging="709"/>
              <w:jc w:val="both"/>
              <w:rPr>
                <w:bCs/>
                <w:sz w:val="20"/>
                <w:szCs w:val="20"/>
                <w:lang w:val="en-US"/>
              </w:rPr>
            </w:pPr>
            <w:r w:rsidRPr="003D3C7E">
              <w:rPr>
                <w:bCs/>
                <w:sz w:val="20"/>
                <w:szCs w:val="20"/>
                <w:lang w:val="en-US"/>
              </w:rPr>
              <w:t>Andersen</w:t>
            </w:r>
            <w:r>
              <w:rPr>
                <w:bCs/>
                <w:sz w:val="20"/>
                <w:szCs w:val="20"/>
                <w:lang w:val="en-US"/>
              </w:rPr>
              <w:t xml:space="preserve">, T., </w:t>
            </w:r>
            <w:proofErr w:type="spellStart"/>
            <w:r w:rsidRPr="003D3C7E">
              <w:rPr>
                <w:bCs/>
                <w:sz w:val="20"/>
                <w:szCs w:val="20"/>
                <w:lang w:val="en-US"/>
              </w:rPr>
              <w:t>Kristoffersen</w:t>
            </w:r>
            <w:proofErr w:type="spellEnd"/>
            <w:r>
              <w:rPr>
                <w:bCs/>
                <w:sz w:val="20"/>
                <w:szCs w:val="20"/>
                <w:lang w:val="en-US"/>
              </w:rPr>
              <w:t xml:space="preserve">, M., </w:t>
            </w:r>
            <w:r w:rsidRPr="003D3C7E">
              <w:rPr>
                <w:bCs/>
                <w:sz w:val="20"/>
                <w:szCs w:val="20"/>
                <w:lang w:val="en-US"/>
              </w:rPr>
              <w:t>Elburg</w:t>
            </w:r>
            <w:r>
              <w:rPr>
                <w:bCs/>
                <w:sz w:val="20"/>
                <w:szCs w:val="20"/>
                <w:lang w:val="en-US"/>
              </w:rPr>
              <w:t xml:space="preserve">, M.A., </w:t>
            </w:r>
            <w:r w:rsidRPr="003D3C7E">
              <w:rPr>
                <w:bCs/>
                <w:sz w:val="20"/>
                <w:szCs w:val="20"/>
                <w:lang w:val="en-US"/>
              </w:rPr>
              <w:t>2018</w:t>
            </w:r>
            <w:r>
              <w:rPr>
                <w:bCs/>
                <w:sz w:val="20"/>
                <w:szCs w:val="20"/>
                <w:lang w:val="en-US"/>
              </w:rPr>
              <w:t xml:space="preserve">. </w:t>
            </w:r>
            <w:r w:rsidRPr="003D3C7E">
              <w:rPr>
                <w:bCs/>
                <w:sz w:val="20"/>
                <w:szCs w:val="20"/>
                <w:lang w:val="en-US"/>
              </w:rPr>
              <w:t xml:space="preserve">Visualizing, interpreting and comparing detrital zircon age and Hf isotope data in basin </w:t>
            </w:r>
            <w:r>
              <w:rPr>
                <w:bCs/>
                <w:sz w:val="20"/>
                <w:szCs w:val="20"/>
                <w:lang w:val="en-US"/>
              </w:rPr>
              <w:t>analysis - a graphical approach</w:t>
            </w:r>
            <w:r w:rsidRPr="003D3C7E">
              <w:rPr>
                <w:bCs/>
                <w:sz w:val="20"/>
                <w:szCs w:val="20"/>
                <w:lang w:val="en-US"/>
              </w:rPr>
              <w:t xml:space="preserve">. </w:t>
            </w:r>
            <w:r>
              <w:rPr>
                <w:bCs/>
                <w:sz w:val="20"/>
                <w:szCs w:val="20"/>
                <w:lang w:val="en-US"/>
              </w:rPr>
              <w:t xml:space="preserve">Basin Research </w:t>
            </w:r>
            <w:r w:rsidRPr="003D3C7E">
              <w:rPr>
                <w:bCs/>
                <w:sz w:val="20"/>
                <w:szCs w:val="20"/>
                <w:lang w:val="en-US"/>
              </w:rPr>
              <w:t>30</w:t>
            </w:r>
            <w:r>
              <w:rPr>
                <w:bCs/>
                <w:sz w:val="20"/>
                <w:szCs w:val="20"/>
                <w:lang w:val="en-US"/>
              </w:rPr>
              <w:t xml:space="preserve"> (</w:t>
            </w:r>
            <w:r w:rsidRPr="003D3C7E">
              <w:rPr>
                <w:bCs/>
                <w:sz w:val="20"/>
                <w:szCs w:val="20"/>
                <w:lang w:val="en-US"/>
              </w:rPr>
              <w:t>1</w:t>
            </w:r>
            <w:r>
              <w:rPr>
                <w:bCs/>
                <w:sz w:val="20"/>
                <w:szCs w:val="20"/>
                <w:lang w:val="en-US"/>
              </w:rPr>
              <w:t>):</w:t>
            </w:r>
            <w:r w:rsidRPr="003D3C7E">
              <w:rPr>
                <w:bCs/>
                <w:sz w:val="20"/>
                <w:szCs w:val="20"/>
                <w:lang w:val="en-US"/>
              </w:rPr>
              <w:t xml:space="preserve"> 132 </w:t>
            </w:r>
            <w:r>
              <w:rPr>
                <w:bCs/>
                <w:sz w:val="20"/>
                <w:szCs w:val="20"/>
                <w:lang w:val="en-US"/>
              </w:rPr>
              <w:t>–</w:t>
            </w:r>
            <w:r w:rsidRPr="003D3C7E">
              <w:rPr>
                <w:bCs/>
                <w:sz w:val="20"/>
                <w:szCs w:val="20"/>
                <w:lang w:val="en-US"/>
              </w:rPr>
              <w:t xml:space="preserve"> 147</w:t>
            </w:r>
            <w:r>
              <w:rPr>
                <w:bCs/>
                <w:sz w:val="20"/>
                <w:szCs w:val="20"/>
                <w:lang w:val="en-US"/>
              </w:rPr>
              <w:t>.</w:t>
            </w:r>
          </w:p>
          <w:p w14:paraId="21EC77B3" w14:textId="77777777" w:rsidR="000F1B66" w:rsidRPr="000F1B66" w:rsidRDefault="000F1B66" w:rsidP="000F1B66">
            <w:pPr>
              <w:ind w:left="709" w:hanging="709"/>
              <w:jc w:val="both"/>
              <w:rPr>
                <w:bCs/>
                <w:sz w:val="20"/>
                <w:szCs w:val="20"/>
              </w:rPr>
            </w:pPr>
            <w:proofErr w:type="spellStart"/>
            <w:r w:rsidRPr="003D3C7E">
              <w:rPr>
                <w:bCs/>
                <w:sz w:val="20"/>
                <w:szCs w:val="20"/>
                <w:lang w:val="en-US"/>
              </w:rPr>
              <w:t>Andó</w:t>
            </w:r>
            <w:proofErr w:type="spellEnd"/>
            <w:r w:rsidRPr="003D3C7E">
              <w:rPr>
                <w:bCs/>
                <w:sz w:val="20"/>
                <w:szCs w:val="20"/>
                <w:lang w:val="en-US"/>
              </w:rPr>
              <w:t xml:space="preserve">, S., </w:t>
            </w:r>
            <w:proofErr w:type="spellStart"/>
            <w:r w:rsidRPr="003D3C7E">
              <w:rPr>
                <w:bCs/>
                <w:sz w:val="20"/>
                <w:szCs w:val="20"/>
                <w:lang w:val="en-US"/>
              </w:rPr>
              <w:t>Garzanti</w:t>
            </w:r>
            <w:proofErr w:type="spellEnd"/>
            <w:r w:rsidRPr="003D3C7E">
              <w:rPr>
                <w:bCs/>
                <w:sz w:val="20"/>
                <w:szCs w:val="20"/>
                <w:lang w:val="en-US"/>
              </w:rPr>
              <w:t xml:space="preserve">, E., </w:t>
            </w:r>
            <w:proofErr w:type="spellStart"/>
            <w:r w:rsidRPr="003D3C7E">
              <w:rPr>
                <w:bCs/>
                <w:sz w:val="20"/>
                <w:szCs w:val="20"/>
                <w:lang w:val="en-US"/>
              </w:rPr>
              <w:t>Padoan</w:t>
            </w:r>
            <w:proofErr w:type="spellEnd"/>
            <w:r w:rsidRPr="003D3C7E">
              <w:rPr>
                <w:bCs/>
                <w:sz w:val="20"/>
                <w:szCs w:val="20"/>
                <w:lang w:val="en-US"/>
              </w:rPr>
              <w:t xml:space="preserve">, M., </w:t>
            </w:r>
            <w:proofErr w:type="spellStart"/>
            <w:r w:rsidRPr="003D3C7E">
              <w:rPr>
                <w:bCs/>
                <w:sz w:val="20"/>
                <w:szCs w:val="20"/>
                <w:lang w:val="en-US"/>
              </w:rPr>
              <w:t>Limonta</w:t>
            </w:r>
            <w:proofErr w:type="spellEnd"/>
            <w:r w:rsidRPr="003D3C7E">
              <w:rPr>
                <w:bCs/>
                <w:sz w:val="20"/>
                <w:szCs w:val="20"/>
                <w:lang w:val="en-US"/>
              </w:rPr>
              <w:t xml:space="preserve">, M., 2012. </w:t>
            </w:r>
            <w:r w:rsidRPr="00A7159F">
              <w:rPr>
                <w:bCs/>
                <w:sz w:val="20"/>
                <w:szCs w:val="20"/>
                <w:lang w:val="en-US"/>
              </w:rPr>
              <w:t>Corrosion of heavy minerals during weathering and diagenesis: A catalog for</w:t>
            </w:r>
            <w:r>
              <w:rPr>
                <w:bCs/>
                <w:sz w:val="20"/>
                <w:szCs w:val="20"/>
                <w:lang w:val="en-US"/>
              </w:rPr>
              <w:t xml:space="preserve"> </w:t>
            </w:r>
            <w:r w:rsidRPr="00A7159F">
              <w:rPr>
                <w:bCs/>
                <w:sz w:val="20"/>
                <w:szCs w:val="20"/>
                <w:lang w:val="en-US"/>
              </w:rPr>
              <w:t xml:space="preserve">optical analysis. </w:t>
            </w:r>
            <w:proofErr w:type="spellStart"/>
            <w:r w:rsidRPr="000F1B66">
              <w:rPr>
                <w:bCs/>
                <w:sz w:val="20"/>
                <w:szCs w:val="20"/>
              </w:rPr>
              <w:t>Sedimentary</w:t>
            </w:r>
            <w:proofErr w:type="spellEnd"/>
            <w:r w:rsidRPr="000F1B66">
              <w:rPr>
                <w:bCs/>
                <w:sz w:val="20"/>
                <w:szCs w:val="20"/>
              </w:rPr>
              <w:t xml:space="preserve"> </w:t>
            </w:r>
            <w:proofErr w:type="spellStart"/>
            <w:r w:rsidRPr="000F1B66">
              <w:rPr>
                <w:bCs/>
                <w:sz w:val="20"/>
                <w:szCs w:val="20"/>
              </w:rPr>
              <w:t>Geology</w:t>
            </w:r>
            <w:proofErr w:type="spellEnd"/>
            <w:r w:rsidRPr="000F1B66">
              <w:rPr>
                <w:bCs/>
                <w:sz w:val="20"/>
                <w:szCs w:val="20"/>
              </w:rPr>
              <w:t xml:space="preserve"> 280: 165–178.</w:t>
            </w:r>
          </w:p>
          <w:p w14:paraId="07B8DA3C" w14:textId="77777777" w:rsidR="000F1B66" w:rsidRDefault="000F1B66" w:rsidP="000F1B66">
            <w:pPr>
              <w:ind w:left="709" w:hanging="709"/>
              <w:jc w:val="both"/>
              <w:rPr>
                <w:bCs/>
                <w:sz w:val="20"/>
                <w:szCs w:val="20"/>
                <w:lang w:val="en-US"/>
              </w:rPr>
            </w:pPr>
            <w:proofErr w:type="spellStart"/>
            <w:r w:rsidRPr="00731868">
              <w:rPr>
                <w:bCs/>
                <w:sz w:val="20"/>
                <w:szCs w:val="20"/>
              </w:rPr>
              <w:t>Arnol</w:t>
            </w:r>
            <w:proofErr w:type="spellEnd"/>
            <w:r w:rsidRPr="00731868">
              <w:rPr>
                <w:bCs/>
                <w:sz w:val="20"/>
                <w:szCs w:val="20"/>
              </w:rPr>
              <w:t xml:space="preserve">, J.A., </w:t>
            </w:r>
            <w:proofErr w:type="spellStart"/>
            <w:r w:rsidRPr="00731868">
              <w:rPr>
                <w:bCs/>
                <w:sz w:val="20"/>
                <w:szCs w:val="20"/>
              </w:rPr>
              <w:t>Uriz</w:t>
            </w:r>
            <w:proofErr w:type="spellEnd"/>
            <w:r w:rsidRPr="00731868">
              <w:rPr>
                <w:bCs/>
                <w:sz w:val="20"/>
                <w:szCs w:val="20"/>
              </w:rPr>
              <w:t xml:space="preserve">, N., </w:t>
            </w:r>
            <w:proofErr w:type="spellStart"/>
            <w:r w:rsidRPr="00731868">
              <w:rPr>
                <w:bCs/>
                <w:sz w:val="20"/>
                <w:szCs w:val="20"/>
              </w:rPr>
              <w:t>Cingolani</w:t>
            </w:r>
            <w:proofErr w:type="spellEnd"/>
            <w:r w:rsidRPr="00731868">
              <w:rPr>
                <w:bCs/>
                <w:sz w:val="20"/>
                <w:szCs w:val="20"/>
              </w:rPr>
              <w:t xml:space="preserve">, C., Abre, P., </w:t>
            </w:r>
            <w:proofErr w:type="spellStart"/>
            <w:r w:rsidRPr="00731868">
              <w:rPr>
                <w:bCs/>
                <w:sz w:val="20"/>
                <w:szCs w:val="20"/>
              </w:rPr>
              <w:t>Basei</w:t>
            </w:r>
            <w:proofErr w:type="spellEnd"/>
            <w:r w:rsidRPr="00731868">
              <w:rPr>
                <w:bCs/>
                <w:sz w:val="20"/>
                <w:szCs w:val="20"/>
              </w:rPr>
              <w:t xml:space="preserve">, M.A.S., 2022. </w:t>
            </w:r>
            <w:r w:rsidRPr="00731868">
              <w:rPr>
                <w:bCs/>
                <w:sz w:val="20"/>
                <w:szCs w:val="20"/>
                <w:lang w:val="en-US"/>
              </w:rPr>
              <w:t xml:space="preserve">Provenance evolution of the San Juan </w:t>
            </w:r>
            <w:proofErr w:type="spellStart"/>
            <w:r w:rsidRPr="00731868">
              <w:rPr>
                <w:bCs/>
                <w:sz w:val="20"/>
                <w:szCs w:val="20"/>
                <w:lang w:val="en-US"/>
              </w:rPr>
              <w:t>Precordillera</w:t>
            </w:r>
            <w:proofErr w:type="spellEnd"/>
            <w:r w:rsidRPr="00731868">
              <w:rPr>
                <w:bCs/>
                <w:sz w:val="20"/>
                <w:szCs w:val="20"/>
                <w:lang w:val="en-US"/>
              </w:rPr>
              <w:t xml:space="preserve"> Silurian-Devonian basin (Argentina): Linking with other </w:t>
            </w:r>
            <w:proofErr w:type="spellStart"/>
            <w:r w:rsidRPr="00731868">
              <w:rPr>
                <w:bCs/>
                <w:sz w:val="20"/>
                <w:szCs w:val="20"/>
                <w:lang w:val="en-US"/>
              </w:rPr>
              <w:t>depocentres</w:t>
            </w:r>
            <w:proofErr w:type="spellEnd"/>
            <w:r w:rsidRPr="00731868">
              <w:rPr>
                <w:bCs/>
                <w:sz w:val="20"/>
                <w:szCs w:val="20"/>
                <w:lang w:val="en-US"/>
              </w:rPr>
              <w:t xml:space="preserve"> in </w:t>
            </w:r>
            <w:proofErr w:type="spellStart"/>
            <w:r w:rsidRPr="00731868">
              <w:rPr>
                <w:bCs/>
                <w:sz w:val="20"/>
                <w:szCs w:val="20"/>
                <w:lang w:val="en-US"/>
              </w:rPr>
              <w:t>Cuyania</w:t>
            </w:r>
            <w:proofErr w:type="spellEnd"/>
            <w:r w:rsidRPr="00731868">
              <w:rPr>
                <w:bCs/>
                <w:sz w:val="20"/>
                <w:szCs w:val="20"/>
                <w:lang w:val="en-US"/>
              </w:rPr>
              <w:t xml:space="preserve"> terrane. Journal of South American Earth Sciences 115 (2022) 103766.</w:t>
            </w:r>
          </w:p>
          <w:p w14:paraId="5998D8DB" w14:textId="77777777" w:rsidR="000F1B66" w:rsidRDefault="000F1B66" w:rsidP="000F1B66">
            <w:pPr>
              <w:ind w:left="709" w:hanging="709"/>
              <w:jc w:val="both"/>
              <w:rPr>
                <w:bCs/>
                <w:sz w:val="20"/>
                <w:szCs w:val="20"/>
                <w:lang w:val="en-US"/>
              </w:rPr>
            </w:pPr>
            <w:proofErr w:type="spellStart"/>
            <w:r w:rsidRPr="000F1B66">
              <w:rPr>
                <w:bCs/>
                <w:sz w:val="20"/>
                <w:szCs w:val="20"/>
                <w:lang w:val="en-US"/>
              </w:rPr>
              <w:t>Arnol</w:t>
            </w:r>
            <w:proofErr w:type="spellEnd"/>
            <w:r w:rsidRPr="000F1B66">
              <w:rPr>
                <w:bCs/>
                <w:sz w:val="20"/>
                <w:szCs w:val="20"/>
                <w:lang w:val="en-US"/>
              </w:rPr>
              <w:t xml:space="preserve">, J.A., </w:t>
            </w:r>
            <w:proofErr w:type="spellStart"/>
            <w:r w:rsidRPr="000F1B66">
              <w:rPr>
                <w:bCs/>
                <w:sz w:val="20"/>
                <w:szCs w:val="20"/>
                <w:lang w:val="en-US"/>
              </w:rPr>
              <w:t>Uriz</w:t>
            </w:r>
            <w:proofErr w:type="spellEnd"/>
            <w:r w:rsidRPr="000F1B66">
              <w:rPr>
                <w:bCs/>
                <w:sz w:val="20"/>
                <w:szCs w:val="20"/>
                <w:lang w:val="en-US"/>
              </w:rPr>
              <w:t xml:space="preserve">, N., </w:t>
            </w:r>
            <w:proofErr w:type="spellStart"/>
            <w:r w:rsidRPr="000F1B66">
              <w:rPr>
                <w:bCs/>
                <w:sz w:val="20"/>
                <w:szCs w:val="20"/>
                <w:lang w:val="en-US"/>
              </w:rPr>
              <w:t>Cingolani</w:t>
            </w:r>
            <w:proofErr w:type="spellEnd"/>
            <w:r w:rsidRPr="000F1B66">
              <w:rPr>
                <w:bCs/>
                <w:sz w:val="20"/>
                <w:szCs w:val="20"/>
                <w:lang w:val="en-US"/>
              </w:rPr>
              <w:t xml:space="preserve">, C., </w:t>
            </w:r>
            <w:proofErr w:type="spellStart"/>
            <w:r w:rsidRPr="000F1B66">
              <w:rPr>
                <w:bCs/>
                <w:sz w:val="20"/>
                <w:szCs w:val="20"/>
                <w:lang w:val="en-US"/>
              </w:rPr>
              <w:t>Basei</w:t>
            </w:r>
            <w:proofErr w:type="spellEnd"/>
            <w:r w:rsidRPr="000F1B66">
              <w:rPr>
                <w:bCs/>
                <w:sz w:val="20"/>
                <w:szCs w:val="20"/>
                <w:lang w:val="en-US"/>
              </w:rPr>
              <w:t xml:space="preserve">, M.A.S., Abre, P., 2020. </w:t>
            </w:r>
            <w:r w:rsidRPr="00731868">
              <w:rPr>
                <w:bCs/>
                <w:sz w:val="20"/>
                <w:szCs w:val="20"/>
                <w:lang w:val="en-US"/>
              </w:rPr>
              <w:t xml:space="preserve">Provenance analysis of Devonian peripheral foreland basins in SW Gondwana, case of the </w:t>
            </w:r>
            <w:proofErr w:type="spellStart"/>
            <w:r w:rsidRPr="00731868">
              <w:rPr>
                <w:bCs/>
                <w:sz w:val="20"/>
                <w:szCs w:val="20"/>
                <w:lang w:val="en-US"/>
              </w:rPr>
              <w:t>Gualilán</w:t>
            </w:r>
            <w:proofErr w:type="spellEnd"/>
            <w:r w:rsidRPr="00731868">
              <w:rPr>
                <w:bCs/>
                <w:sz w:val="20"/>
                <w:szCs w:val="20"/>
                <w:lang w:val="en-US"/>
              </w:rPr>
              <w:t xml:space="preserve"> Group, </w:t>
            </w:r>
            <w:proofErr w:type="spellStart"/>
            <w:r w:rsidRPr="00731868">
              <w:rPr>
                <w:bCs/>
                <w:sz w:val="20"/>
                <w:szCs w:val="20"/>
                <w:lang w:val="en-US"/>
              </w:rPr>
              <w:t>Precordillera</w:t>
            </w:r>
            <w:proofErr w:type="spellEnd"/>
            <w:r w:rsidRPr="00731868">
              <w:rPr>
                <w:bCs/>
                <w:sz w:val="20"/>
                <w:szCs w:val="20"/>
                <w:lang w:val="en-US"/>
              </w:rPr>
              <w:t xml:space="preserve"> Argentina. International Journal of Earth Sciences, v.: 109, p.:2467 – 3494.</w:t>
            </w:r>
          </w:p>
          <w:p w14:paraId="57C43814" w14:textId="77777777" w:rsidR="000F1B66" w:rsidRPr="003D3C7E" w:rsidRDefault="000F1B66" w:rsidP="000F1B66">
            <w:pPr>
              <w:ind w:left="709" w:hanging="709"/>
              <w:jc w:val="both"/>
              <w:rPr>
                <w:bCs/>
                <w:sz w:val="20"/>
                <w:szCs w:val="20"/>
                <w:lang w:val="en-US"/>
              </w:rPr>
            </w:pPr>
            <w:proofErr w:type="spellStart"/>
            <w:r w:rsidRPr="003D3C7E">
              <w:rPr>
                <w:bCs/>
                <w:sz w:val="20"/>
                <w:szCs w:val="20"/>
                <w:lang w:val="en-US"/>
              </w:rPr>
              <w:t>Augustsson</w:t>
            </w:r>
            <w:proofErr w:type="spellEnd"/>
            <w:r>
              <w:rPr>
                <w:bCs/>
                <w:sz w:val="20"/>
                <w:szCs w:val="20"/>
                <w:lang w:val="en-US"/>
              </w:rPr>
              <w:t xml:space="preserve">, C., </w:t>
            </w:r>
            <w:proofErr w:type="spellStart"/>
            <w:r w:rsidRPr="003D3C7E">
              <w:rPr>
                <w:bCs/>
                <w:sz w:val="20"/>
                <w:szCs w:val="20"/>
                <w:lang w:val="en-US"/>
              </w:rPr>
              <w:t>Willner</w:t>
            </w:r>
            <w:proofErr w:type="spellEnd"/>
            <w:r>
              <w:rPr>
                <w:bCs/>
                <w:sz w:val="20"/>
                <w:szCs w:val="20"/>
                <w:lang w:val="en-US"/>
              </w:rPr>
              <w:t xml:space="preserve">, A.P., </w:t>
            </w:r>
            <w:proofErr w:type="spellStart"/>
            <w:r w:rsidRPr="003D3C7E">
              <w:rPr>
                <w:bCs/>
                <w:sz w:val="20"/>
                <w:szCs w:val="20"/>
                <w:lang w:val="en-US"/>
              </w:rPr>
              <w:t>Rusing</w:t>
            </w:r>
            <w:proofErr w:type="spellEnd"/>
            <w:r>
              <w:rPr>
                <w:bCs/>
                <w:sz w:val="20"/>
                <w:szCs w:val="20"/>
                <w:lang w:val="en-US"/>
              </w:rPr>
              <w:t xml:space="preserve">, T., </w:t>
            </w:r>
            <w:r w:rsidRPr="003D3C7E">
              <w:rPr>
                <w:bCs/>
                <w:sz w:val="20"/>
                <w:szCs w:val="20"/>
                <w:lang w:val="en-US"/>
              </w:rPr>
              <w:t>Niemeyer</w:t>
            </w:r>
            <w:r>
              <w:rPr>
                <w:bCs/>
                <w:sz w:val="20"/>
                <w:szCs w:val="20"/>
                <w:lang w:val="en-US"/>
              </w:rPr>
              <w:t xml:space="preserve">, H., </w:t>
            </w:r>
            <w:r w:rsidRPr="003D3C7E">
              <w:rPr>
                <w:bCs/>
                <w:sz w:val="20"/>
                <w:szCs w:val="20"/>
                <w:lang w:val="en-US"/>
              </w:rPr>
              <w:t>Gerdes</w:t>
            </w:r>
            <w:r>
              <w:rPr>
                <w:bCs/>
                <w:sz w:val="20"/>
                <w:szCs w:val="20"/>
                <w:lang w:val="en-US"/>
              </w:rPr>
              <w:t xml:space="preserve">, A., 2016. </w:t>
            </w:r>
            <w:r w:rsidRPr="003D3C7E">
              <w:rPr>
                <w:bCs/>
                <w:sz w:val="20"/>
                <w:szCs w:val="20"/>
                <w:lang w:val="en-US"/>
              </w:rPr>
              <w:t>The crustal evolution of South America from a zircon Hf-isotope</w:t>
            </w:r>
            <w:r>
              <w:rPr>
                <w:bCs/>
                <w:sz w:val="20"/>
                <w:szCs w:val="20"/>
                <w:lang w:val="en-US"/>
              </w:rPr>
              <w:t xml:space="preserve"> </w:t>
            </w:r>
            <w:r w:rsidRPr="003D3C7E">
              <w:rPr>
                <w:bCs/>
                <w:sz w:val="20"/>
                <w:szCs w:val="20"/>
                <w:lang w:val="en-US"/>
              </w:rPr>
              <w:t>perspective</w:t>
            </w:r>
            <w:r>
              <w:rPr>
                <w:bCs/>
                <w:sz w:val="20"/>
                <w:szCs w:val="20"/>
                <w:lang w:val="en-US"/>
              </w:rPr>
              <w:t>. Terra Nova, 28: 128–137.</w:t>
            </w:r>
          </w:p>
          <w:p w14:paraId="1DA82E09" w14:textId="77777777" w:rsidR="000F1B66" w:rsidRPr="00B64B84" w:rsidRDefault="000F1B66" w:rsidP="000F1B66">
            <w:pPr>
              <w:ind w:left="709" w:hanging="709"/>
              <w:jc w:val="both"/>
              <w:rPr>
                <w:bCs/>
                <w:sz w:val="20"/>
                <w:szCs w:val="20"/>
                <w:lang w:val="en-US"/>
              </w:rPr>
            </w:pPr>
            <w:proofErr w:type="spellStart"/>
            <w:r w:rsidRPr="00B64B84">
              <w:rPr>
                <w:bCs/>
                <w:sz w:val="20"/>
                <w:szCs w:val="20"/>
                <w:lang w:val="en-US"/>
              </w:rPr>
              <w:t>Basu</w:t>
            </w:r>
            <w:proofErr w:type="spellEnd"/>
            <w:r w:rsidRPr="00B64B84">
              <w:rPr>
                <w:bCs/>
                <w:sz w:val="20"/>
                <w:szCs w:val="20"/>
                <w:lang w:val="en-US"/>
              </w:rPr>
              <w:t>, A., 1976</w:t>
            </w:r>
            <w:r>
              <w:rPr>
                <w:bCs/>
                <w:sz w:val="20"/>
                <w:szCs w:val="20"/>
                <w:lang w:val="en-US"/>
              </w:rPr>
              <w:t>.</w:t>
            </w:r>
            <w:r w:rsidRPr="00B64B84">
              <w:rPr>
                <w:bCs/>
                <w:sz w:val="20"/>
                <w:szCs w:val="20"/>
                <w:lang w:val="en-US"/>
              </w:rPr>
              <w:t xml:space="preserve"> Petrology of Holocene fluvial sand derived from plutonic source rocks: implications to paleoclimatic interpretation: Journal of Sedimentary Petrology, v. 46, p. 694-709.</w:t>
            </w:r>
          </w:p>
          <w:p w14:paraId="57FACFC8" w14:textId="77777777" w:rsidR="000F1B66" w:rsidRPr="00B64B84" w:rsidRDefault="000F1B66" w:rsidP="000F1B66">
            <w:pPr>
              <w:ind w:left="709" w:hanging="709"/>
              <w:jc w:val="both"/>
              <w:rPr>
                <w:bCs/>
                <w:sz w:val="20"/>
                <w:szCs w:val="20"/>
                <w:lang w:val="en-US"/>
              </w:rPr>
            </w:pPr>
            <w:r w:rsidRPr="00B64B84">
              <w:rPr>
                <w:bCs/>
                <w:sz w:val="20"/>
                <w:szCs w:val="20"/>
                <w:lang w:val="en-US"/>
              </w:rPr>
              <w:t>Bhatia, M.R., 1983</w:t>
            </w:r>
            <w:r>
              <w:rPr>
                <w:bCs/>
                <w:sz w:val="20"/>
                <w:szCs w:val="20"/>
                <w:lang w:val="en-US"/>
              </w:rPr>
              <w:t>.</w:t>
            </w:r>
            <w:r w:rsidRPr="00B64B84">
              <w:rPr>
                <w:bCs/>
                <w:sz w:val="20"/>
                <w:szCs w:val="20"/>
                <w:lang w:val="en-US"/>
              </w:rPr>
              <w:t xml:space="preserve"> Plate tectonics and geochemical composition of sandstone: Journal of Geology, v. 91, p. 611-627.</w:t>
            </w:r>
          </w:p>
          <w:p w14:paraId="4C02148E" w14:textId="77777777" w:rsidR="000F1B66" w:rsidRPr="000F1B66" w:rsidRDefault="000F1B66" w:rsidP="000F1B66">
            <w:pPr>
              <w:ind w:left="709" w:hanging="709"/>
              <w:jc w:val="both"/>
              <w:rPr>
                <w:bCs/>
                <w:sz w:val="20"/>
                <w:szCs w:val="20"/>
              </w:rPr>
            </w:pPr>
            <w:r w:rsidRPr="00B64B84">
              <w:rPr>
                <w:bCs/>
                <w:sz w:val="20"/>
                <w:szCs w:val="20"/>
                <w:lang w:val="en-US"/>
              </w:rPr>
              <w:t>Bhatia, M.R.</w:t>
            </w:r>
            <w:r>
              <w:rPr>
                <w:bCs/>
                <w:sz w:val="20"/>
                <w:szCs w:val="20"/>
                <w:lang w:val="en-US"/>
              </w:rPr>
              <w:t>,</w:t>
            </w:r>
            <w:r w:rsidRPr="00B64B84">
              <w:rPr>
                <w:bCs/>
                <w:sz w:val="20"/>
                <w:szCs w:val="20"/>
                <w:lang w:val="en-US"/>
              </w:rPr>
              <w:t xml:space="preserve"> Crook, K.A.W., 1986</w:t>
            </w:r>
            <w:r>
              <w:rPr>
                <w:bCs/>
                <w:sz w:val="20"/>
                <w:szCs w:val="20"/>
                <w:lang w:val="en-US"/>
              </w:rPr>
              <w:t>.</w:t>
            </w:r>
            <w:r w:rsidRPr="00B64B84">
              <w:rPr>
                <w:bCs/>
                <w:sz w:val="20"/>
                <w:szCs w:val="20"/>
                <w:lang w:val="en-US"/>
              </w:rPr>
              <w:t xml:space="preserve"> Trace element characteristics of gra</w:t>
            </w:r>
            <w:r>
              <w:rPr>
                <w:bCs/>
                <w:sz w:val="20"/>
                <w:szCs w:val="20"/>
                <w:lang w:val="en-US"/>
              </w:rPr>
              <w:t>y</w:t>
            </w:r>
            <w:r w:rsidRPr="00B64B84">
              <w:rPr>
                <w:bCs/>
                <w:sz w:val="20"/>
                <w:szCs w:val="20"/>
                <w:lang w:val="en-US"/>
              </w:rPr>
              <w:t xml:space="preserve">wackes and tectonic discrimination of sedimentary basin: Contrib. </w:t>
            </w:r>
            <w:r w:rsidRPr="000F1B66">
              <w:rPr>
                <w:bCs/>
                <w:sz w:val="20"/>
                <w:szCs w:val="20"/>
              </w:rPr>
              <w:t xml:space="preserve">Mineral. </w:t>
            </w:r>
            <w:proofErr w:type="spellStart"/>
            <w:r w:rsidRPr="000F1B66">
              <w:rPr>
                <w:bCs/>
                <w:sz w:val="20"/>
                <w:szCs w:val="20"/>
              </w:rPr>
              <w:t>Petrol</w:t>
            </w:r>
            <w:proofErr w:type="spellEnd"/>
            <w:r w:rsidRPr="000F1B66">
              <w:rPr>
                <w:bCs/>
                <w:sz w:val="20"/>
                <w:szCs w:val="20"/>
              </w:rPr>
              <w:t>., v. 92, p. 181-193.</w:t>
            </w:r>
          </w:p>
          <w:p w14:paraId="06DB70D1" w14:textId="77777777" w:rsidR="000F1B66" w:rsidRPr="00731868" w:rsidRDefault="000F1B66" w:rsidP="000F1B66">
            <w:pPr>
              <w:ind w:left="709" w:hanging="709"/>
              <w:jc w:val="both"/>
              <w:rPr>
                <w:bCs/>
                <w:sz w:val="20"/>
                <w:szCs w:val="20"/>
              </w:rPr>
            </w:pPr>
            <w:r w:rsidRPr="00731868">
              <w:rPr>
                <w:bCs/>
                <w:sz w:val="20"/>
                <w:szCs w:val="20"/>
              </w:rPr>
              <w:t xml:space="preserve">Blanco, G., Abre, P., </w:t>
            </w:r>
            <w:proofErr w:type="spellStart"/>
            <w:r w:rsidRPr="00731868">
              <w:rPr>
                <w:bCs/>
                <w:sz w:val="20"/>
                <w:szCs w:val="20"/>
              </w:rPr>
              <w:t>Lanfranchini</w:t>
            </w:r>
            <w:proofErr w:type="spellEnd"/>
            <w:r w:rsidRPr="00731868">
              <w:rPr>
                <w:bCs/>
                <w:sz w:val="20"/>
                <w:szCs w:val="20"/>
              </w:rPr>
              <w:t xml:space="preserve">, M., </w:t>
            </w:r>
            <w:proofErr w:type="spellStart"/>
            <w:r w:rsidRPr="00731868">
              <w:rPr>
                <w:bCs/>
                <w:sz w:val="20"/>
                <w:szCs w:val="20"/>
              </w:rPr>
              <w:t>Cingolani</w:t>
            </w:r>
            <w:proofErr w:type="spellEnd"/>
            <w:r w:rsidRPr="00731868">
              <w:rPr>
                <w:bCs/>
                <w:sz w:val="20"/>
                <w:szCs w:val="20"/>
              </w:rPr>
              <w:t xml:space="preserve"> C., Ferrizo, H., </w:t>
            </w:r>
            <w:proofErr w:type="spellStart"/>
            <w:r w:rsidRPr="00731868">
              <w:rPr>
                <w:bCs/>
                <w:sz w:val="20"/>
                <w:szCs w:val="20"/>
              </w:rPr>
              <w:t>Piñeyro</w:t>
            </w:r>
            <w:proofErr w:type="spellEnd"/>
            <w:r w:rsidRPr="00731868">
              <w:rPr>
                <w:bCs/>
                <w:sz w:val="20"/>
                <w:szCs w:val="20"/>
              </w:rPr>
              <w:t xml:space="preserve">, D., </w:t>
            </w:r>
            <w:proofErr w:type="spellStart"/>
            <w:r w:rsidRPr="00731868">
              <w:rPr>
                <w:bCs/>
                <w:sz w:val="20"/>
                <w:szCs w:val="20"/>
              </w:rPr>
              <w:t>Uriz</w:t>
            </w:r>
            <w:proofErr w:type="spellEnd"/>
            <w:r w:rsidRPr="00731868">
              <w:rPr>
                <w:bCs/>
                <w:sz w:val="20"/>
                <w:szCs w:val="20"/>
              </w:rPr>
              <w:t>, N., Benítez, M., 202</w:t>
            </w:r>
            <w:r>
              <w:rPr>
                <w:bCs/>
                <w:sz w:val="20"/>
                <w:szCs w:val="20"/>
              </w:rPr>
              <w:t>2</w:t>
            </w:r>
            <w:r w:rsidRPr="00731868">
              <w:rPr>
                <w:bCs/>
                <w:sz w:val="20"/>
                <w:szCs w:val="20"/>
              </w:rPr>
              <w:t xml:space="preserve">. </w:t>
            </w:r>
            <w:r w:rsidRPr="00731868">
              <w:rPr>
                <w:bCs/>
                <w:sz w:val="20"/>
                <w:szCs w:val="20"/>
                <w:lang w:val="en-US"/>
              </w:rPr>
              <w:t xml:space="preserve">Deciphering the geochemistry of two key Paleoproterozoic siliciclastic sequences of the Piedra Alta Terrane (Río de La Plata Craton, Uruguay). </w:t>
            </w:r>
            <w:r w:rsidRPr="00731868">
              <w:rPr>
                <w:bCs/>
                <w:sz w:val="20"/>
                <w:szCs w:val="20"/>
              </w:rPr>
              <w:t>Agrociencia Uruguay</w:t>
            </w:r>
            <w:r>
              <w:rPr>
                <w:bCs/>
                <w:sz w:val="20"/>
                <w:szCs w:val="20"/>
              </w:rPr>
              <w:t xml:space="preserve">, vol. 26. </w:t>
            </w:r>
            <w:r w:rsidRPr="000E46AB">
              <w:rPr>
                <w:bCs/>
                <w:sz w:val="20"/>
                <w:szCs w:val="20"/>
              </w:rPr>
              <w:t>DOI: 10.31285/AGRO.26.525</w:t>
            </w:r>
            <w:r>
              <w:rPr>
                <w:bCs/>
                <w:sz w:val="20"/>
                <w:szCs w:val="20"/>
              </w:rPr>
              <w:t>.</w:t>
            </w:r>
          </w:p>
          <w:p w14:paraId="2B83C49D" w14:textId="77777777" w:rsidR="000F1B66" w:rsidRPr="00B64B84" w:rsidRDefault="000F1B66" w:rsidP="000F1B66">
            <w:pPr>
              <w:ind w:left="709" w:hanging="709"/>
              <w:jc w:val="both"/>
              <w:rPr>
                <w:bCs/>
                <w:color w:val="000000"/>
                <w:sz w:val="20"/>
                <w:szCs w:val="20"/>
                <w:lang w:val="en-US"/>
              </w:rPr>
            </w:pPr>
            <w:r w:rsidRPr="005A562A">
              <w:rPr>
                <w:bCs/>
                <w:sz w:val="20"/>
                <w:szCs w:val="20"/>
              </w:rPr>
              <w:t>Blanco</w:t>
            </w:r>
            <w:r>
              <w:rPr>
                <w:bCs/>
                <w:sz w:val="20"/>
                <w:szCs w:val="20"/>
              </w:rPr>
              <w:t>,</w:t>
            </w:r>
            <w:r w:rsidRPr="005A562A">
              <w:rPr>
                <w:bCs/>
                <w:sz w:val="20"/>
                <w:szCs w:val="20"/>
              </w:rPr>
              <w:t xml:space="preserve"> G</w:t>
            </w:r>
            <w:r>
              <w:rPr>
                <w:bCs/>
                <w:sz w:val="20"/>
                <w:szCs w:val="20"/>
              </w:rPr>
              <w:t>.</w:t>
            </w:r>
            <w:r w:rsidRPr="005A562A">
              <w:rPr>
                <w:bCs/>
                <w:sz w:val="20"/>
                <w:szCs w:val="20"/>
              </w:rPr>
              <w:t>, Abre</w:t>
            </w:r>
            <w:r>
              <w:rPr>
                <w:bCs/>
                <w:sz w:val="20"/>
                <w:szCs w:val="20"/>
              </w:rPr>
              <w:t>,</w:t>
            </w:r>
            <w:r w:rsidRPr="005A562A">
              <w:rPr>
                <w:bCs/>
                <w:sz w:val="20"/>
                <w:szCs w:val="20"/>
              </w:rPr>
              <w:t xml:space="preserve"> P</w:t>
            </w:r>
            <w:r>
              <w:rPr>
                <w:bCs/>
                <w:sz w:val="20"/>
                <w:szCs w:val="20"/>
              </w:rPr>
              <w:t>.</w:t>
            </w:r>
            <w:r w:rsidRPr="005A562A">
              <w:rPr>
                <w:bCs/>
                <w:sz w:val="20"/>
                <w:szCs w:val="20"/>
              </w:rPr>
              <w:t>, Ferrizo</w:t>
            </w:r>
            <w:r>
              <w:rPr>
                <w:bCs/>
                <w:sz w:val="20"/>
                <w:szCs w:val="20"/>
              </w:rPr>
              <w:t>,</w:t>
            </w:r>
            <w:r w:rsidRPr="005A562A">
              <w:rPr>
                <w:bCs/>
                <w:sz w:val="20"/>
                <w:szCs w:val="20"/>
              </w:rPr>
              <w:t xml:space="preserve"> H</w:t>
            </w:r>
            <w:r>
              <w:rPr>
                <w:bCs/>
                <w:sz w:val="20"/>
                <w:szCs w:val="20"/>
              </w:rPr>
              <w:t>.</w:t>
            </w:r>
            <w:r w:rsidRPr="005A562A">
              <w:rPr>
                <w:bCs/>
                <w:sz w:val="20"/>
                <w:szCs w:val="20"/>
              </w:rPr>
              <w:t>, Gaye</w:t>
            </w:r>
            <w:r>
              <w:rPr>
                <w:bCs/>
                <w:sz w:val="20"/>
                <w:szCs w:val="20"/>
              </w:rPr>
              <w:t>,</w:t>
            </w:r>
            <w:r w:rsidRPr="005A562A">
              <w:rPr>
                <w:bCs/>
                <w:sz w:val="20"/>
                <w:szCs w:val="20"/>
              </w:rPr>
              <w:t xml:space="preserve"> M</w:t>
            </w:r>
            <w:r>
              <w:rPr>
                <w:bCs/>
                <w:sz w:val="20"/>
                <w:szCs w:val="20"/>
              </w:rPr>
              <w:t>.</w:t>
            </w:r>
            <w:r w:rsidRPr="005A562A">
              <w:rPr>
                <w:bCs/>
                <w:sz w:val="20"/>
                <w:szCs w:val="20"/>
              </w:rPr>
              <w:t>, Gamazo</w:t>
            </w:r>
            <w:r>
              <w:rPr>
                <w:bCs/>
                <w:sz w:val="20"/>
                <w:szCs w:val="20"/>
              </w:rPr>
              <w:t>.</w:t>
            </w:r>
            <w:r w:rsidRPr="005A562A">
              <w:rPr>
                <w:bCs/>
                <w:sz w:val="20"/>
                <w:szCs w:val="20"/>
              </w:rPr>
              <w:t xml:space="preserve"> P</w:t>
            </w:r>
            <w:r>
              <w:rPr>
                <w:bCs/>
                <w:sz w:val="20"/>
                <w:szCs w:val="20"/>
              </w:rPr>
              <w:t>.</w:t>
            </w:r>
            <w:r w:rsidRPr="005A562A">
              <w:rPr>
                <w:bCs/>
                <w:sz w:val="20"/>
                <w:szCs w:val="20"/>
              </w:rPr>
              <w:t>, Ramos</w:t>
            </w:r>
            <w:r>
              <w:rPr>
                <w:bCs/>
                <w:sz w:val="20"/>
                <w:szCs w:val="20"/>
              </w:rPr>
              <w:t>,</w:t>
            </w:r>
            <w:r w:rsidRPr="005A562A">
              <w:rPr>
                <w:bCs/>
                <w:sz w:val="20"/>
                <w:szCs w:val="20"/>
              </w:rPr>
              <w:t xml:space="preserve"> J</w:t>
            </w:r>
            <w:r>
              <w:rPr>
                <w:bCs/>
                <w:sz w:val="20"/>
                <w:szCs w:val="20"/>
              </w:rPr>
              <w:t>.</w:t>
            </w:r>
            <w:r w:rsidRPr="005A562A">
              <w:rPr>
                <w:bCs/>
                <w:sz w:val="20"/>
                <w:szCs w:val="20"/>
              </w:rPr>
              <w:t xml:space="preserve">, </w:t>
            </w:r>
            <w:proofErr w:type="spellStart"/>
            <w:r w:rsidRPr="005A562A">
              <w:rPr>
                <w:bCs/>
                <w:sz w:val="20"/>
                <w:szCs w:val="20"/>
              </w:rPr>
              <w:t>Alvareda</w:t>
            </w:r>
            <w:proofErr w:type="spellEnd"/>
            <w:r>
              <w:rPr>
                <w:bCs/>
                <w:sz w:val="20"/>
                <w:szCs w:val="20"/>
              </w:rPr>
              <w:t>,</w:t>
            </w:r>
            <w:r w:rsidRPr="005A562A">
              <w:rPr>
                <w:bCs/>
                <w:sz w:val="20"/>
                <w:szCs w:val="20"/>
              </w:rPr>
              <w:t xml:space="preserve"> E</w:t>
            </w:r>
            <w:r>
              <w:rPr>
                <w:bCs/>
                <w:sz w:val="20"/>
                <w:szCs w:val="20"/>
              </w:rPr>
              <w:t>.</w:t>
            </w:r>
            <w:r w:rsidRPr="005A562A">
              <w:rPr>
                <w:bCs/>
                <w:sz w:val="20"/>
                <w:szCs w:val="20"/>
              </w:rPr>
              <w:t>, Saracho</w:t>
            </w:r>
            <w:r>
              <w:rPr>
                <w:bCs/>
                <w:sz w:val="20"/>
                <w:szCs w:val="20"/>
              </w:rPr>
              <w:t>,</w:t>
            </w:r>
            <w:r w:rsidRPr="005A562A">
              <w:rPr>
                <w:bCs/>
                <w:sz w:val="20"/>
                <w:szCs w:val="20"/>
              </w:rPr>
              <w:t xml:space="preserve"> A</w:t>
            </w:r>
            <w:r>
              <w:rPr>
                <w:bCs/>
                <w:sz w:val="20"/>
                <w:szCs w:val="20"/>
              </w:rPr>
              <w:t>.</w:t>
            </w:r>
            <w:r w:rsidRPr="005A562A">
              <w:rPr>
                <w:bCs/>
                <w:sz w:val="20"/>
                <w:szCs w:val="20"/>
              </w:rPr>
              <w:t>, 202</w:t>
            </w:r>
            <w:r>
              <w:rPr>
                <w:bCs/>
                <w:sz w:val="20"/>
                <w:szCs w:val="20"/>
              </w:rPr>
              <w:t>1</w:t>
            </w:r>
            <w:r w:rsidRPr="005A562A">
              <w:rPr>
                <w:bCs/>
                <w:sz w:val="20"/>
                <w:szCs w:val="20"/>
              </w:rPr>
              <w:t xml:space="preserve">. </w:t>
            </w:r>
            <w:r w:rsidRPr="00B64B84">
              <w:rPr>
                <w:bCs/>
                <w:sz w:val="20"/>
                <w:szCs w:val="20"/>
                <w:lang w:val="en-US"/>
              </w:rPr>
              <w:t xml:space="preserve">Revealing weathering, diagenetic and provenance evolution using petrography and geochemistry: a case of study from the Cretaceous to Cenozoic sedimentary record of the SE Chaco-Paraná basin in </w:t>
            </w:r>
            <w:r>
              <w:rPr>
                <w:bCs/>
                <w:sz w:val="20"/>
                <w:szCs w:val="20"/>
                <w:lang w:val="en-US"/>
              </w:rPr>
              <w:t>U</w:t>
            </w:r>
            <w:r w:rsidRPr="00B64B84">
              <w:rPr>
                <w:bCs/>
                <w:sz w:val="20"/>
                <w:szCs w:val="20"/>
                <w:lang w:val="en-US"/>
              </w:rPr>
              <w:t>ruguay. Journal of South American Earth Science.</w:t>
            </w:r>
            <w:r w:rsidRPr="00B64B84">
              <w:rPr>
                <w:color w:val="000000"/>
                <w:sz w:val="20"/>
                <w:szCs w:val="20"/>
                <w:lang w:val="en-US"/>
              </w:rPr>
              <w:t xml:space="preserve"> </w:t>
            </w:r>
            <w:hyperlink r:id="rId8" w:history="1">
              <w:r w:rsidRPr="00B64B84">
                <w:rPr>
                  <w:rStyle w:val="Hipervnculo"/>
                  <w:bCs/>
                  <w:color w:val="000000"/>
                  <w:sz w:val="20"/>
                  <w:szCs w:val="20"/>
                  <w:lang w:val="en-US"/>
                </w:rPr>
                <w:t>https://doi.org/10.1016/j.jsames.2020.102974</w:t>
              </w:r>
            </w:hyperlink>
          </w:p>
          <w:p w14:paraId="791A87D5" w14:textId="77777777" w:rsidR="000F1B66" w:rsidRPr="005A562A" w:rsidRDefault="000F1B66" w:rsidP="000F1B66">
            <w:pPr>
              <w:ind w:left="709" w:hanging="709"/>
              <w:jc w:val="both"/>
              <w:rPr>
                <w:bCs/>
                <w:sz w:val="20"/>
                <w:szCs w:val="20"/>
              </w:rPr>
            </w:pPr>
            <w:r w:rsidRPr="008B3958">
              <w:rPr>
                <w:bCs/>
                <w:sz w:val="20"/>
                <w:szCs w:val="20"/>
              </w:rPr>
              <w:t>Blanco G., Abre P., Frei D., Ferrizo H.</w:t>
            </w:r>
            <w:r>
              <w:rPr>
                <w:bCs/>
                <w:sz w:val="20"/>
                <w:szCs w:val="20"/>
              </w:rPr>
              <w:t>, 2019.</w:t>
            </w:r>
            <w:r w:rsidRPr="008B3958">
              <w:rPr>
                <w:bCs/>
                <w:sz w:val="20"/>
                <w:szCs w:val="20"/>
              </w:rPr>
              <w:t xml:space="preserve"> Geoquímica y Sm/Nd De Las Rocas </w:t>
            </w:r>
            <w:proofErr w:type="spellStart"/>
            <w:r w:rsidRPr="008B3958">
              <w:rPr>
                <w:bCs/>
                <w:sz w:val="20"/>
                <w:szCs w:val="20"/>
              </w:rPr>
              <w:t>Volcano</w:t>
            </w:r>
            <w:proofErr w:type="spellEnd"/>
            <w:r w:rsidRPr="008B3958">
              <w:rPr>
                <w:bCs/>
                <w:sz w:val="20"/>
                <w:szCs w:val="20"/>
              </w:rPr>
              <w:t xml:space="preserve">-Sedimentarias </w:t>
            </w:r>
            <w:proofErr w:type="spellStart"/>
            <w:r w:rsidRPr="008B3958">
              <w:rPr>
                <w:bCs/>
                <w:sz w:val="20"/>
                <w:szCs w:val="20"/>
              </w:rPr>
              <w:t>Ediacaricas</w:t>
            </w:r>
            <w:proofErr w:type="spellEnd"/>
            <w:r w:rsidRPr="008B3958">
              <w:rPr>
                <w:bCs/>
                <w:sz w:val="20"/>
                <w:szCs w:val="20"/>
              </w:rPr>
              <w:t xml:space="preserve"> De La Isla Cristalina De Rivera, Uruguay. Trinidad, Uruguay. IX Congreso Uruguayo de Geología</w:t>
            </w:r>
            <w:r>
              <w:rPr>
                <w:bCs/>
                <w:sz w:val="20"/>
                <w:szCs w:val="20"/>
              </w:rPr>
              <w:t>.</w:t>
            </w:r>
          </w:p>
          <w:p w14:paraId="09D9FD8E" w14:textId="77777777" w:rsidR="000F1B66" w:rsidRPr="005A562A" w:rsidRDefault="000F1B66" w:rsidP="000F1B66">
            <w:pPr>
              <w:ind w:left="709" w:hanging="709"/>
              <w:jc w:val="both"/>
              <w:rPr>
                <w:bCs/>
                <w:sz w:val="20"/>
                <w:szCs w:val="20"/>
              </w:rPr>
            </w:pPr>
            <w:r w:rsidRPr="000F1B66">
              <w:rPr>
                <w:bCs/>
                <w:sz w:val="20"/>
                <w:szCs w:val="20"/>
              </w:rPr>
              <w:t xml:space="preserve">Blanco, G., Gaucher, C., 2014. Formación Las Ventanas. </w:t>
            </w:r>
            <w:r w:rsidRPr="00F377B8">
              <w:rPr>
                <w:bCs/>
                <w:sz w:val="20"/>
                <w:szCs w:val="20"/>
              </w:rPr>
              <w:t xml:space="preserve">In: Bossi, J. y Gaucher, C. (Eds.), Geología del Uruguay- Tomo I </w:t>
            </w:r>
            <w:proofErr w:type="spellStart"/>
            <w:r w:rsidRPr="00F377B8">
              <w:rPr>
                <w:bCs/>
                <w:sz w:val="20"/>
                <w:szCs w:val="20"/>
              </w:rPr>
              <w:t>Pred</w:t>
            </w:r>
            <w:r w:rsidRPr="005A562A">
              <w:rPr>
                <w:bCs/>
                <w:sz w:val="20"/>
                <w:szCs w:val="20"/>
              </w:rPr>
              <w:t>evónico</w:t>
            </w:r>
            <w:proofErr w:type="spellEnd"/>
            <w:r w:rsidRPr="005A562A">
              <w:rPr>
                <w:bCs/>
                <w:sz w:val="20"/>
                <w:szCs w:val="20"/>
              </w:rPr>
              <w:t>, Polo S.A., Montevideo, Uruguay, pp. 299-312.</w:t>
            </w:r>
          </w:p>
          <w:p w14:paraId="0AE0D7C7" w14:textId="77777777" w:rsidR="000F1B66" w:rsidRPr="00B64B84" w:rsidRDefault="000F1B66" w:rsidP="000F1B66">
            <w:pPr>
              <w:ind w:left="709" w:hanging="709"/>
              <w:jc w:val="both"/>
              <w:rPr>
                <w:bCs/>
                <w:sz w:val="20"/>
                <w:szCs w:val="20"/>
                <w:lang w:val="en-US"/>
              </w:rPr>
            </w:pPr>
            <w:r w:rsidRPr="005E54CD">
              <w:rPr>
                <w:bCs/>
                <w:sz w:val="20"/>
                <w:szCs w:val="20"/>
              </w:rPr>
              <w:t xml:space="preserve">Blanco, G., Abre, P., </w:t>
            </w:r>
            <w:proofErr w:type="spellStart"/>
            <w:r w:rsidRPr="005E54CD">
              <w:rPr>
                <w:bCs/>
                <w:sz w:val="20"/>
                <w:szCs w:val="20"/>
              </w:rPr>
              <w:t>Rajesh</w:t>
            </w:r>
            <w:proofErr w:type="spellEnd"/>
            <w:r w:rsidRPr="005E54CD">
              <w:rPr>
                <w:bCs/>
                <w:sz w:val="20"/>
                <w:szCs w:val="20"/>
              </w:rPr>
              <w:t xml:space="preserve">, H.M., </w:t>
            </w:r>
            <w:proofErr w:type="spellStart"/>
            <w:r w:rsidRPr="005E54CD">
              <w:rPr>
                <w:bCs/>
                <w:sz w:val="20"/>
                <w:szCs w:val="20"/>
              </w:rPr>
              <w:t>Germs</w:t>
            </w:r>
            <w:proofErr w:type="spellEnd"/>
            <w:r w:rsidRPr="005E54CD">
              <w:rPr>
                <w:bCs/>
                <w:sz w:val="20"/>
                <w:szCs w:val="20"/>
              </w:rPr>
              <w:t xml:space="preserve">, G.J.B., 2014. </w:t>
            </w:r>
            <w:r w:rsidRPr="00B64B84">
              <w:rPr>
                <w:bCs/>
                <w:sz w:val="20"/>
                <w:szCs w:val="20"/>
                <w:lang w:val="en-US"/>
              </w:rPr>
              <w:t>Geochemistry and heavy minerals analyses on “black sands” of the lower Cambrian Fish River Subgroup (Nama Group, Namibia). South African Journal of Geology, Volume 117.1: 129-148.</w:t>
            </w:r>
          </w:p>
          <w:p w14:paraId="6EC2A0B1" w14:textId="77777777" w:rsidR="000F1B66" w:rsidRPr="00B64B84" w:rsidRDefault="000F1B66" w:rsidP="000F1B66">
            <w:pPr>
              <w:ind w:left="709" w:hanging="709"/>
              <w:jc w:val="both"/>
              <w:rPr>
                <w:bCs/>
                <w:sz w:val="20"/>
                <w:szCs w:val="20"/>
                <w:lang w:val="en-US"/>
              </w:rPr>
            </w:pPr>
            <w:r w:rsidRPr="00B64B84">
              <w:rPr>
                <w:bCs/>
                <w:sz w:val="20"/>
                <w:szCs w:val="20"/>
                <w:lang w:val="en-US"/>
              </w:rPr>
              <w:t xml:space="preserve">Blanco, G., Germs, G.J.B., Rajesh, H.M., </w:t>
            </w:r>
            <w:proofErr w:type="spellStart"/>
            <w:r w:rsidRPr="00B64B84">
              <w:rPr>
                <w:bCs/>
                <w:sz w:val="20"/>
                <w:szCs w:val="20"/>
                <w:lang w:val="en-US"/>
              </w:rPr>
              <w:t>Chemale</w:t>
            </w:r>
            <w:proofErr w:type="spellEnd"/>
            <w:r w:rsidRPr="00B64B84">
              <w:rPr>
                <w:bCs/>
                <w:sz w:val="20"/>
                <w:szCs w:val="20"/>
                <w:lang w:val="en-US"/>
              </w:rPr>
              <w:t xml:space="preserve"> Jr., F., </w:t>
            </w:r>
            <w:proofErr w:type="spellStart"/>
            <w:r w:rsidRPr="00B64B84">
              <w:rPr>
                <w:bCs/>
                <w:sz w:val="20"/>
                <w:szCs w:val="20"/>
                <w:lang w:val="en-US"/>
              </w:rPr>
              <w:t>Dussin</w:t>
            </w:r>
            <w:proofErr w:type="spellEnd"/>
            <w:r w:rsidRPr="00B64B84">
              <w:rPr>
                <w:bCs/>
                <w:sz w:val="20"/>
                <w:szCs w:val="20"/>
                <w:lang w:val="en-US"/>
              </w:rPr>
              <w:t xml:space="preserve">, I.A., Justino, D., 2011. Provenance and </w:t>
            </w:r>
            <w:proofErr w:type="spellStart"/>
            <w:r w:rsidRPr="00B64B84">
              <w:rPr>
                <w:bCs/>
                <w:sz w:val="20"/>
                <w:szCs w:val="20"/>
                <w:lang w:val="en-US"/>
              </w:rPr>
              <w:t>palaeogeography</w:t>
            </w:r>
            <w:proofErr w:type="spellEnd"/>
            <w:r w:rsidRPr="00B64B84">
              <w:rPr>
                <w:bCs/>
                <w:sz w:val="20"/>
                <w:szCs w:val="20"/>
                <w:lang w:val="en-US"/>
              </w:rPr>
              <w:t xml:space="preserve"> of the Nama Group (Ediacaran-early </w:t>
            </w:r>
            <w:proofErr w:type="spellStart"/>
            <w:r w:rsidRPr="00B64B84">
              <w:rPr>
                <w:bCs/>
                <w:sz w:val="20"/>
                <w:szCs w:val="20"/>
                <w:lang w:val="en-US"/>
              </w:rPr>
              <w:t>Palaeozoic</w:t>
            </w:r>
            <w:proofErr w:type="spellEnd"/>
            <w:r w:rsidRPr="00B64B84">
              <w:rPr>
                <w:bCs/>
                <w:sz w:val="20"/>
                <w:szCs w:val="20"/>
                <w:lang w:val="en-US"/>
              </w:rPr>
              <w:t>, Namibia): petrography, geochemistry and U-Pb detrital zircon ages. Precambrian Research, 187, 15-32.</w:t>
            </w:r>
          </w:p>
          <w:p w14:paraId="3B9B975E" w14:textId="77777777" w:rsidR="000F1B66" w:rsidRPr="000F1B66" w:rsidRDefault="000F1B66" w:rsidP="000F1B66">
            <w:pPr>
              <w:ind w:left="709" w:hanging="709"/>
              <w:jc w:val="both"/>
              <w:rPr>
                <w:bCs/>
                <w:sz w:val="20"/>
                <w:szCs w:val="20"/>
                <w:lang w:val="en-US"/>
              </w:rPr>
            </w:pPr>
            <w:r w:rsidRPr="00B64B84">
              <w:rPr>
                <w:bCs/>
                <w:sz w:val="20"/>
                <w:szCs w:val="20"/>
                <w:lang w:val="en-US"/>
              </w:rPr>
              <w:t xml:space="preserve">Blanco, G., Rajesh, H.M., Gaucher, C., Germs, G.J.B., </w:t>
            </w:r>
            <w:proofErr w:type="spellStart"/>
            <w:r w:rsidRPr="00B64B84">
              <w:rPr>
                <w:bCs/>
                <w:sz w:val="20"/>
                <w:szCs w:val="20"/>
                <w:lang w:val="en-US"/>
              </w:rPr>
              <w:t>Chemale</w:t>
            </w:r>
            <w:proofErr w:type="spellEnd"/>
            <w:r w:rsidRPr="00B64B84">
              <w:rPr>
                <w:bCs/>
                <w:sz w:val="20"/>
                <w:szCs w:val="20"/>
                <w:lang w:val="en-US"/>
              </w:rPr>
              <w:t xml:space="preserve"> Jr., F., 2009. </w:t>
            </w:r>
            <w:r w:rsidRPr="00DD0DE6">
              <w:rPr>
                <w:bCs/>
                <w:sz w:val="20"/>
                <w:szCs w:val="20"/>
                <w:lang w:val="en-US"/>
              </w:rPr>
              <w:t xml:space="preserve">Provenance of the Arroyo del Soldado Group (Ediacaran to Cambrian, Uruguay): Implications for the paleogeographic evolution of southwestern Gondwana. </w:t>
            </w:r>
            <w:r w:rsidRPr="000F1B66">
              <w:rPr>
                <w:bCs/>
                <w:sz w:val="20"/>
                <w:szCs w:val="20"/>
                <w:lang w:val="en-US"/>
              </w:rPr>
              <w:t>Precambrian Research, 171, 57-73.</w:t>
            </w:r>
          </w:p>
          <w:p w14:paraId="5B0ACEBC" w14:textId="77777777" w:rsidR="000F1B66" w:rsidRPr="00590644" w:rsidRDefault="000F1B66" w:rsidP="000F1B66">
            <w:pPr>
              <w:ind w:left="709" w:hanging="709"/>
              <w:jc w:val="both"/>
              <w:rPr>
                <w:bCs/>
                <w:sz w:val="20"/>
                <w:szCs w:val="20"/>
              </w:rPr>
            </w:pPr>
            <w:r w:rsidRPr="00590644">
              <w:rPr>
                <w:bCs/>
                <w:sz w:val="20"/>
                <w:szCs w:val="20"/>
                <w:lang w:val="en-US"/>
              </w:rPr>
              <w:t xml:space="preserve">Blanco, G., 2010. Provenance of the Ediacaran-early Paleozoic Nama Group (Namibia) compared with the Arroyo del Soldado Group (Uruguay) and their geodynamic implications for the amalgamation of SW-Gondwana. </w:t>
            </w:r>
            <w:proofErr w:type="spellStart"/>
            <w:r w:rsidRPr="00590644">
              <w:rPr>
                <w:bCs/>
                <w:sz w:val="20"/>
                <w:szCs w:val="20"/>
              </w:rPr>
              <w:t>Ediacarano</w:t>
            </w:r>
            <w:proofErr w:type="spellEnd"/>
            <w:r w:rsidRPr="00590644">
              <w:rPr>
                <w:bCs/>
                <w:sz w:val="20"/>
                <w:szCs w:val="20"/>
              </w:rPr>
              <w:t>-Cámbrico Inferior Gondwana I. INSUGEO, Serie Correlación Geológica, 26, 9–26.</w:t>
            </w:r>
          </w:p>
          <w:p w14:paraId="48A9D71E" w14:textId="77777777" w:rsidR="000F1B66" w:rsidRPr="00BD0E03" w:rsidRDefault="000F1B66" w:rsidP="000F1B66">
            <w:pPr>
              <w:ind w:left="709" w:hanging="709"/>
              <w:jc w:val="both"/>
              <w:rPr>
                <w:bCs/>
                <w:sz w:val="20"/>
                <w:szCs w:val="20"/>
              </w:rPr>
            </w:pPr>
            <w:r w:rsidRPr="00BD0E03">
              <w:rPr>
                <w:bCs/>
                <w:sz w:val="20"/>
                <w:szCs w:val="20"/>
              </w:rPr>
              <w:t xml:space="preserve">Blanco, G., Gaucher, C., Abre., 2013. Geoquímica sedimentaria de la Formación Las Ventanas, tectónica </w:t>
            </w:r>
            <w:proofErr w:type="spellStart"/>
            <w:r w:rsidRPr="00BD0E03">
              <w:rPr>
                <w:bCs/>
                <w:sz w:val="20"/>
                <w:szCs w:val="20"/>
              </w:rPr>
              <w:t>distensiva</w:t>
            </w:r>
            <w:proofErr w:type="spellEnd"/>
            <w:r w:rsidRPr="00BD0E03">
              <w:rPr>
                <w:bCs/>
                <w:sz w:val="20"/>
                <w:szCs w:val="20"/>
              </w:rPr>
              <w:t xml:space="preserve"> e influencia glacial durante el </w:t>
            </w:r>
            <w:proofErr w:type="spellStart"/>
            <w:r w:rsidRPr="00BD0E03">
              <w:rPr>
                <w:bCs/>
                <w:sz w:val="20"/>
                <w:szCs w:val="20"/>
              </w:rPr>
              <w:t>Ediacárico</w:t>
            </w:r>
            <w:proofErr w:type="spellEnd"/>
            <w:r w:rsidRPr="00BD0E03">
              <w:rPr>
                <w:bCs/>
                <w:sz w:val="20"/>
                <w:szCs w:val="20"/>
              </w:rPr>
              <w:t xml:space="preserve">. Evento: VII Congreso Uruguayo de Geología y I Simposio Minería y Desarrollo del Cono Sur, Actas, pp. 103-108, Montevideo. </w:t>
            </w:r>
          </w:p>
          <w:p w14:paraId="36AE650D" w14:textId="77777777" w:rsidR="000F1B66" w:rsidRDefault="000F1B66" w:rsidP="000F1B66">
            <w:pPr>
              <w:ind w:left="709" w:hanging="709"/>
              <w:jc w:val="both"/>
              <w:rPr>
                <w:bCs/>
                <w:sz w:val="20"/>
                <w:szCs w:val="20"/>
              </w:rPr>
            </w:pPr>
            <w:r w:rsidRPr="00BD0E03">
              <w:rPr>
                <w:bCs/>
                <w:sz w:val="20"/>
                <w:szCs w:val="20"/>
              </w:rPr>
              <w:lastRenderedPageBreak/>
              <w:t xml:space="preserve">Blanco, G., Gutiérrez, F., Gaucher, C., Abre, P., 2013. Geoquímica de la Formación </w:t>
            </w:r>
            <w:r>
              <w:rPr>
                <w:bCs/>
                <w:sz w:val="20"/>
                <w:szCs w:val="20"/>
              </w:rPr>
              <w:t>Y</w:t>
            </w:r>
            <w:r w:rsidRPr="00BD0E03">
              <w:rPr>
                <w:bCs/>
                <w:sz w:val="20"/>
                <w:szCs w:val="20"/>
              </w:rPr>
              <w:t xml:space="preserve">erbal y su uso como corrector en la fabricación de </w:t>
            </w:r>
            <w:proofErr w:type="spellStart"/>
            <w:r w:rsidRPr="00BD0E03">
              <w:rPr>
                <w:bCs/>
                <w:sz w:val="20"/>
                <w:szCs w:val="20"/>
              </w:rPr>
              <w:t>clinker</w:t>
            </w:r>
            <w:proofErr w:type="spellEnd"/>
            <w:r w:rsidRPr="00BD0E03">
              <w:rPr>
                <w:bCs/>
                <w:sz w:val="20"/>
                <w:szCs w:val="20"/>
              </w:rPr>
              <w:t>. Evento: VII Congreso Uruguayo de Geología y I Simposio Minería y Desarrollo del Cono Sur, Actas, pp. 291-296, Montevideo.</w:t>
            </w:r>
          </w:p>
          <w:p w14:paraId="5B6784AE" w14:textId="77777777" w:rsidR="000F1B66" w:rsidRPr="000F1B66" w:rsidRDefault="000F1B66" w:rsidP="000F1B66">
            <w:pPr>
              <w:ind w:left="709" w:hanging="709"/>
              <w:jc w:val="both"/>
              <w:rPr>
                <w:bCs/>
                <w:sz w:val="20"/>
                <w:szCs w:val="20"/>
              </w:rPr>
            </w:pPr>
            <w:r w:rsidRPr="00112EFA">
              <w:rPr>
                <w:bCs/>
                <w:sz w:val="20"/>
                <w:szCs w:val="20"/>
                <w:lang w:val="en-US"/>
              </w:rPr>
              <w:t xml:space="preserve">Blanco, G., Rajesh, H., Germs, G.J.B., Zimmermann, U., 2009. </w:t>
            </w:r>
            <w:r w:rsidRPr="00DD0DE6">
              <w:rPr>
                <w:bCs/>
                <w:sz w:val="20"/>
                <w:szCs w:val="20"/>
                <w:lang w:val="en-US"/>
              </w:rPr>
              <w:t xml:space="preserve">Chemical composition and tectonic setting of </w:t>
            </w:r>
            <w:proofErr w:type="spellStart"/>
            <w:r w:rsidRPr="00DD0DE6">
              <w:rPr>
                <w:bCs/>
                <w:sz w:val="20"/>
                <w:szCs w:val="20"/>
                <w:lang w:val="en-US"/>
              </w:rPr>
              <w:t>chromian</w:t>
            </w:r>
            <w:proofErr w:type="spellEnd"/>
            <w:r w:rsidRPr="00DD0DE6">
              <w:rPr>
                <w:bCs/>
                <w:sz w:val="20"/>
                <w:szCs w:val="20"/>
                <w:lang w:val="en-US"/>
              </w:rPr>
              <w:t xml:space="preserve"> </w:t>
            </w:r>
            <w:proofErr w:type="spellStart"/>
            <w:r w:rsidRPr="00DD0DE6">
              <w:rPr>
                <w:bCs/>
                <w:sz w:val="20"/>
                <w:szCs w:val="20"/>
                <w:lang w:val="en-US"/>
              </w:rPr>
              <w:t>spinels</w:t>
            </w:r>
            <w:proofErr w:type="spellEnd"/>
            <w:r w:rsidRPr="00DD0DE6">
              <w:rPr>
                <w:bCs/>
                <w:sz w:val="20"/>
                <w:szCs w:val="20"/>
                <w:lang w:val="en-US"/>
              </w:rPr>
              <w:t xml:space="preserve"> of the Ediacaran-early Paleozoic Nama Group, Namibia. </w:t>
            </w:r>
            <w:proofErr w:type="spellStart"/>
            <w:r w:rsidRPr="000F1B66">
              <w:rPr>
                <w:bCs/>
                <w:sz w:val="20"/>
                <w:szCs w:val="20"/>
              </w:rPr>
              <w:t>Journal</w:t>
            </w:r>
            <w:proofErr w:type="spellEnd"/>
            <w:r w:rsidRPr="000F1B66">
              <w:rPr>
                <w:bCs/>
                <w:sz w:val="20"/>
                <w:szCs w:val="20"/>
              </w:rPr>
              <w:t xml:space="preserve"> </w:t>
            </w:r>
            <w:proofErr w:type="spellStart"/>
            <w:r w:rsidRPr="000F1B66">
              <w:rPr>
                <w:bCs/>
                <w:sz w:val="20"/>
                <w:szCs w:val="20"/>
              </w:rPr>
              <w:t>of</w:t>
            </w:r>
            <w:proofErr w:type="spellEnd"/>
            <w:r w:rsidRPr="000F1B66">
              <w:rPr>
                <w:bCs/>
                <w:sz w:val="20"/>
                <w:szCs w:val="20"/>
              </w:rPr>
              <w:t xml:space="preserve"> </w:t>
            </w:r>
            <w:proofErr w:type="spellStart"/>
            <w:r w:rsidRPr="000F1B66">
              <w:rPr>
                <w:bCs/>
                <w:sz w:val="20"/>
                <w:szCs w:val="20"/>
              </w:rPr>
              <w:t>Geology</w:t>
            </w:r>
            <w:proofErr w:type="spellEnd"/>
            <w:r w:rsidRPr="000F1B66">
              <w:rPr>
                <w:bCs/>
                <w:sz w:val="20"/>
                <w:szCs w:val="20"/>
              </w:rPr>
              <w:t>, 17, 325-341.</w:t>
            </w:r>
          </w:p>
          <w:p w14:paraId="2D59E2B3" w14:textId="77777777" w:rsidR="000F1B66" w:rsidRPr="000E46AB" w:rsidRDefault="000F1B66" w:rsidP="000F1B66">
            <w:pPr>
              <w:ind w:left="709" w:hanging="709"/>
              <w:jc w:val="both"/>
              <w:rPr>
                <w:bCs/>
                <w:sz w:val="20"/>
                <w:szCs w:val="20"/>
              </w:rPr>
            </w:pPr>
            <w:r w:rsidRPr="000E46AB">
              <w:rPr>
                <w:bCs/>
                <w:sz w:val="20"/>
                <w:szCs w:val="20"/>
              </w:rPr>
              <w:t xml:space="preserve">Blanco, G., Abre, P., </w:t>
            </w:r>
            <w:r>
              <w:rPr>
                <w:bCs/>
                <w:sz w:val="20"/>
                <w:szCs w:val="20"/>
              </w:rPr>
              <w:t xml:space="preserve">Ferrizo, H., 2021. </w:t>
            </w:r>
            <w:r w:rsidRPr="000E46AB">
              <w:rPr>
                <w:bCs/>
                <w:sz w:val="20"/>
                <w:szCs w:val="20"/>
              </w:rPr>
              <w:t xml:space="preserve">Evaluación de las pelitas como material </w:t>
            </w:r>
            <w:proofErr w:type="spellStart"/>
            <w:r w:rsidRPr="000E46AB">
              <w:rPr>
                <w:bCs/>
                <w:sz w:val="20"/>
                <w:szCs w:val="20"/>
              </w:rPr>
              <w:t>puzolanico</w:t>
            </w:r>
            <w:proofErr w:type="spellEnd"/>
            <w:r w:rsidRPr="000E46AB">
              <w:rPr>
                <w:bCs/>
                <w:sz w:val="20"/>
                <w:szCs w:val="20"/>
              </w:rPr>
              <w:t xml:space="preserve"> en la Cantera Mina Verdún</w:t>
            </w:r>
            <w:r>
              <w:rPr>
                <w:bCs/>
                <w:sz w:val="20"/>
                <w:szCs w:val="20"/>
              </w:rPr>
              <w:t>, Informe Técnico, Convenio CURE-Cementos Artigas, 15p.</w:t>
            </w:r>
          </w:p>
          <w:p w14:paraId="6C5ABE8C" w14:textId="77777777" w:rsidR="000F1B66" w:rsidRPr="009A4521" w:rsidRDefault="000F1B66" w:rsidP="000F1B66">
            <w:pPr>
              <w:ind w:left="709" w:hanging="709"/>
              <w:jc w:val="both"/>
              <w:rPr>
                <w:bCs/>
                <w:sz w:val="20"/>
                <w:szCs w:val="20"/>
                <w:lang w:val="en-US"/>
              </w:rPr>
            </w:pPr>
            <w:r w:rsidRPr="000F1B66">
              <w:rPr>
                <w:bCs/>
                <w:sz w:val="20"/>
                <w:szCs w:val="20"/>
                <w:lang w:val="en-US"/>
              </w:rPr>
              <w:t xml:space="preserve">Chaudhuri, S., </w:t>
            </w:r>
            <w:proofErr w:type="spellStart"/>
            <w:r w:rsidRPr="000F1B66">
              <w:rPr>
                <w:bCs/>
                <w:sz w:val="20"/>
                <w:szCs w:val="20"/>
                <w:lang w:val="en-US"/>
              </w:rPr>
              <w:t>Stille</w:t>
            </w:r>
            <w:proofErr w:type="spellEnd"/>
            <w:r w:rsidRPr="000F1B66">
              <w:rPr>
                <w:bCs/>
                <w:sz w:val="20"/>
                <w:szCs w:val="20"/>
                <w:lang w:val="en-US"/>
              </w:rPr>
              <w:t xml:space="preserve">, P., </w:t>
            </w:r>
            <w:proofErr w:type="spellStart"/>
            <w:r w:rsidRPr="000F1B66">
              <w:rPr>
                <w:bCs/>
                <w:sz w:val="20"/>
                <w:szCs w:val="20"/>
                <w:lang w:val="en-US"/>
              </w:rPr>
              <w:t>Clauer</w:t>
            </w:r>
            <w:proofErr w:type="spellEnd"/>
            <w:r w:rsidRPr="000F1B66">
              <w:rPr>
                <w:bCs/>
                <w:sz w:val="20"/>
                <w:szCs w:val="20"/>
                <w:lang w:val="en-US"/>
              </w:rPr>
              <w:t xml:space="preserve">, N., 1992. </w:t>
            </w:r>
            <w:proofErr w:type="spellStart"/>
            <w:r>
              <w:rPr>
                <w:bCs/>
                <w:sz w:val="20"/>
                <w:szCs w:val="20"/>
                <w:lang w:val="en-US"/>
              </w:rPr>
              <w:t>S</w:t>
            </w:r>
            <w:r w:rsidRPr="009A4521">
              <w:rPr>
                <w:bCs/>
                <w:sz w:val="20"/>
                <w:szCs w:val="20"/>
                <w:lang w:val="en-US"/>
              </w:rPr>
              <w:t>m</w:t>
            </w:r>
            <w:proofErr w:type="spellEnd"/>
            <w:r w:rsidRPr="009A4521">
              <w:rPr>
                <w:bCs/>
                <w:sz w:val="20"/>
                <w:szCs w:val="20"/>
                <w:lang w:val="en-US"/>
              </w:rPr>
              <w:t>-Nd isotopes in fine-grained clastic sedimentary materials: Clues to sedimentary processes and recycling growth of the continental crust</w:t>
            </w:r>
            <w:r>
              <w:rPr>
                <w:bCs/>
                <w:sz w:val="20"/>
                <w:szCs w:val="20"/>
                <w:lang w:val="en-US"/>
              </w:rPr>
              <w:t xml:space="preserve">. </w:t>
            </w:r>
            <w:r w:rsidRPr="009A4521">
              <w:rPr>
                <w:bCs/>
                <w:sz w:val="20"/>
                <w:szCs w:val="20"/>
                <w:lang w:val="en-US"/>
              </w:rPr>
              <w:t xml:space="preserve">In: </w:t>
            </w:r>
            <w:proofErr w:type="spellStart"/>
            <w:r w:rsidRPr="009A4521">
              <w:rPr>
                <w:bCs/>
                <w:sz w:val="20"/>
                <w:szCs w:val="20"/>
                <w:lang w:val="en-US"/>
              </w:rPr>
              <w:t>Clauer</w:t>
            </w:r>
            <w:proofErr w:type="spellEnd"/>
            <w:r w:rsidRPr="009A4521">
              <w:rPr>
                <w:bCs/>
                <w:sz w:val="20"/>
                <w:szCs w:val="20"/>
                <w:lang w:val="en-US"/>
              </w:rPr>
              <w:t xml:space="preserve">, N., Chaudhuri, S. (eds) Isotopic Signatures and Sedimentary Records. Lecture Notes in Earth Sciences, vol 43. Springer, Berlin, Heidelberg. </w:t>
            </w:r>
          </w:p>
          <w:p w14:paraId="704CF2AC" w14:textId="77777777" w:rsidR="000F1B66" w:rsidRPr="00B64B84" w:rsidRDefault="000F1B66" w:rsidP="000F1B66">
            <w:pPr>
              <w:ind w:left="709" w:hanging="709"/>
              <w:jc w:val="both"/>
              <w:rPr>
                <w:bCs/>
                <w:sz w:val="20"/>
                <w:szCs w:val="20"/>
                <w:lang w:val="en-US"/>
              </w:rPr>
            </w:pPr>
            <w:proofErr w:type="spellStart"/>
            <w:r w:rsidRPr="000F1B66">
              <w:rPr>
                <w:bCs/>
                <w:sz w:val="20"/>
                <w:szCs w:val="20"/>
                <w:lang w:val="en-US"/>
              </w:rPr>
              <w:t>Cingolani</w:t>
            </w:r>
            <w:proofErr w:type="spellEnd"/>
            <w:r w:rsidRPr="000F1B66">
              <w:rPr>
                <w:bCs/>
                <w:sz w:val="20"/>
                <w:szCs w:val="20"/>
                <w:lang w:val="en-US"/>
              </w:rPr>
              <w:t xml:space="preserve">, C., </w:t>
            </w:r>
            <w:proofErr w:type="spellStart"/>
            <w:r w:rsidRPr="000F1B66">
              <w:rPr>
                <w:bCs/>
                <w:sz w:val="20"/>
                <w:szCs w:val="20"/>
                <w:lang w:val="en-US"/>
              </w:rPr>
              <w:t>Uriz</w:t>
            </w:r>
            <w:proofErr w:type="spellEnd"/>
            <w:r w:rsidRPr="000F1B66">
              <w:rPr>
                <w:bCs/>
                <w:sz w:val="20"/>
                <w:szCs w:val="20"/>
                <w:lang w:val="en-US"/>
              </w:rPr>
              <w:t xml:space="preserve">, N., Abre, P., </w:t>
            </w:r>
            <w:proofErr w:type="spellStart"/>
            <w:r w:rsidRPr="000F1B66">
              <w:rPr>
                <w:bCs/>
                <w:sz w:val="20"/>
                <w:szCs w:val="20"/>
                <w:lang w:val="en-US"/>
              </w:rPr>
              <w:t>Manassero</w:t>
            </w:r>
            <w:proofErr w:type="spellEnd"/>
            <w:r w:rsidRPr="000F1B66">
              <w:rPr>
                <w:bCs/>
                <w:sz w:val="20"/>
                <w:szCs w:val="20"/>
                <w:lang w:val="en-US"/>
              </w:rPr>
              <w:t xml:space="preserve">, M., </w:t>
            </w:r>
            <w:proofErr w:type="spellStart"/>
            <w:r w:rsidRPr="000F1B66">
              <w:rPr>
                <w:bCs/>
                <w:sz w:val="20"/>
                <w:szCs w:val="20"/>
                <w:lang w:val="en-US"/>
              </w:rPr>
              <w:t>Basei</w:t>
            </w:r>
            <w:proofErr w:type="spellEnd"/>
            <w:r w:rsidRPr="000F1B66">
              <w:rPr>
                <w:bCs/>
                <w:sz w:val="20"/>
                <w:szCs w:val="20"/>
                <w:lang w:val="en-US"/>
              </w:rPr>
              <w:t xml:space="preserve">, M.A.S., 2017. </w:t>
            </w:r>
            <w:r w:rsidRPr="00B64B84">
              <w:rPr>
                <w:bCs/>
                <w:sz w:val="20"/>
                <w:szCs w:val="20"/>
                <w:lang w:val="en-US"/>
              </w:rPr>
              <w:t xml:space="preserve">Silurian-Devonian Land–Sea Interaction within the San Rafael Block, Argentina: Provenance of the Río Seco de </w:t>
            </w:r>
            <w:proofErr w:type="spellStart"/>
            <w:r w:rsidRPr="00B64B84">
              <w:rPr>
                <w:bCs/>
                <w:sz w:val="20"/>
                <w:szCs w:val="20"/>
                <w:lang w:val="en-US"/>
              </w:rPr>
              <w:t>los</w:t>
            </w:r>
            <w:proofErr w:type="spellEnd"/>
            <w:r w:rsidRPr="00B64B84">
              <w:rPr>
                <w:bCs/>
                <w:sz w:val="20"/>
                <w:szCs w:val="20"/>
                <w:lang w:val="en-US"/>
              </w:rPr>
              <w:t xml:space="preserve"> </w:t>
            </w:r>
            <w:proofErr w:type="spellStart"/>
            <w:r w:rsidRPr="00B64B84">
              <w:rPr>
                <w:bCs/>
                <w:sz w:val="20"/>
                <w:szCs w:val="20"/>
                <w:lang w:val="en-US"/>
              </w:rPr>
              <w:t>Castaños</w:t>
            </w:r>
            <w:proofErr w:type="spellEnd"/>
            <w:r w:rsidRPr="00B64B84">
              <w:rPr>
                <w:bCs/>
                <w:sz w:val="20"/>
                <w:szCs w:val="20"/>
                <w:lang w:val="en-US"/>
              </w:rPr>
              <w:t xml:space="preserve"> Formation. En: </w:t>
            </w:r>
            <w:proofErr w:type="spellStart"/>
            <w:r w:rsidRPr="00B64B84">
              <w:rPr>
                <w:bCs/>
                <w:sz w:val="20"/>
                <w:szCs w:val="20"/>
                <w:lang w:val="en-US"/>
              </w:rPr>
              <w:t>Cingolani</w:t>
            </w:r>
            <w:proofErr w:type="spellEnd"/>
            <w:r w:rsidRPr="00B64B84">
              <w:rPr>
                <w:bCs/>
                <w:sz w:val="20"/>
                <w:szCs w:val="20"/>
                <w:lang w:val="en-US"/>
              </w:rPr>
              <w:t xml:space="preserve">, C. (eds.): Pre-carboniferous evolution of the San Rafael Block, Argentina. Implications in the Gondwana Margin. Springer, Berlin. ISSN/ISBN: 9783319501512. </w:t>
            </w:r>
          </w:p>
          <w:p w14:paraId="5306AD64" w14:textId="77777777" w:rsidR="000F1B66" w:rsidRPr="00B64B84" w:rsidRDefault="000F1B66" w:rsidP="000F1B66">
            <w:pPr>
              <w:ind w:left="709" w:hanging="709"/>
              <w:jc w:val="both"/>
              <w:rPr>
                <w:bCs/>
                <w:sz w:val="20"/>
                <w:szCs w:val="20"/>
                <w:lang w:val="en-US"/>
              </w:rPr>
            </w:pPr>
            <w:r w:rsidRPr="00B64B84">
              <w:rPr>
                <w:bCs/>
                <w:sz w:val="20"/>
                <w:szCs w:val="20"/>
                <w:lang w:val="en-US"/>
              </w:rPr>
              <w:t>DePaolo</w:t>
            </w:r>
            <w:r>
              <w:rPr>
                <w:bCs/>
                <w:sz w:val="20"/>
                <w:szCs w:val="20"/>
                <w:lang w:val="en-US"/>
              </w:rPr>
              <w:t>,</w:t>
            </w:r>
            <w:r w:rsidRPr="00B64B84">
              <w:rPr>
                <w:bCs/>
                <w:sz w:val="20"/>
                <w:szCs w:val="20"/>
                <w:lang w:val="en-US"/>
              </w:rPr>
              <w:t xml:space="preserve"> D</w:t>
            </w:r>
            <w:r>
              <w:rPr>
                <w:bCs/>
                <w:sz w:val="20"/>
                <w:szCs w:val="20"/>
                <w:lang w:val="en-US"/>
              </w:rPr>
              <w:t>.</w:t>
            </w:r>
            <w:r w:rsidRPr="00B64B84">
              <w:rPr>
                <w:bCs/>
                <w:sz w:val="20"/>
                <w:szCs w:val="20"/>
                <w:lang w:val="en-US"/>
              </w:rPr>
              <w:t>J</w:t>
            </w:r>
            <w:r>
              <w:rPr>
                <w:bCs/>
                <w:sz w:val="20"/>
                <w:szCs w:val="20"/>
                <w:lang w:val="en-US"/>
              </w:rPr>
              <w:t>.,</w:t>
            </w:r>
            <w:r w:rsidRPr="00B64B84">
              <w:rPr>
                <w:bCs/>
                <w:sz w:val="20"/>
                <w:szCs w:val="20"/>
                <w:lang w:val="en-US"/>
              </w:rPr>
              <w:t xml:space="preserve"> 1981</w:t>
            </w:r>
            <w:r>
              <w:rPr>
                <w:bCs/>
                <w:sz w:val="20"/>
                <w:szCs w:val="20"/>
                <w:lang w:val="en-US"/>
              </w:rPr>
              <w:t>.</w:t>
            </w:r>
            <w:r w:rsidRPr="00B64B84">
              <w:rPr>
                <w:bCs/>
                <w:sz w:val="20"/>
                <w:szCs w:val="20"/>
                <w:lang w:val="en-US"/>
              </w:rPr>
              <w:t xml:space="preserve"> Neodymium isotopes in the Colorado Front Range and crust-mantle evolution in the Proterozoic. Nature 291, 193-196.</w:t>
            </w:r>
          </w:p>
          <w:p w14:paraId="4236A760" w14:textId="77777777" w:rsidR="000F1B66" w:rsidRPr="00B64B84" w:rsidRDefault="000F1B66" w:rsidP="000F1B66">
            <w:pPr>
              <w:ind w:left="709" w:hanging="709"/>
              <w:jc w:val="both"/>
              <w:rPr>
                <w:bCs/>
                <w:sz w:val="20"/>
                <w:szCs w:val="20"/>
                <w:lang w:val="en-US"/>
              </w:rPr>
            </w:pPr>
            <w:r>
              <w:rPr>
                <w:bCs/>
                <w:sz w:val="20"/>
                <w:szCs w:val="20"/>
                <w:lang w:val="en-US"/>
              </w:rPr>
              <w:t>Dickinson, W.R., 1985.</w:t>
            </w:r>
            <w:r w:rsidRPr="00B64B84">
              <w:rPr>
                <w:bCs/>
                <w:sz w:val="20"/>
                <w:szCs w:val="20"/>
                <w:lang w:val="en-US"/>
              </w:rPr>
              <w:t xml:space="preserve"> Interpreting provenance relations from detrital modes of sandstones, in </w:t>
            </w:r>
            <w:proofErr w:type="spellStart"/>
            <w:r w:rsidRPr="00B64B84">
              <w:rPr>
                <w:bCs/>
                <w:sz w:val="20"/>
                <w:szCs w:val="20"/>
                <w:lang w:val="en-US"/>
              </w:rPr>
              <w:t>Zuffa</w:t>
            </w:r>
            <w:proofErr w:type="spellEnd"/>
            <w:r w:rsidRPr="00B64B84">
              <w:rPr>
                <w:bCs/>
                <w:sz w:val="20"/>
                <w:szCs w:val="20"/>
                <w:lang w:val="en-US"/>
              </w:rPr>
              <w:t xml:space="preserve">, G.G., </w:t>
            </w:r>
            <w:r>
              <w:rPr>
                <w:bCs/>
                <w:sz w:val="20"/>
                <w:szCs w:val="20"/>
                <w:lang w:val="en-US"/>
              </w:rPr>
              <w:t>(</w:t>
            </w:r>
            <w:r w:rsidRPr="00B64B84">
              <w:rPr>
                <w:bCs/>
                <w:sz w:val="20"/>
                <w:szCs w:val="20"/>
                <w:lang w:val="en-US"/>
              </w:rPr>
              <w:t>ed.</w:t>
            </w:r>
            <w:r>
              <w:rPr>
                <w:bCs/>
                <w:sz w:val="20"/>
                <w:szCs w:val="20"/>
                <w:lang w:val="en-US"/>
              </w:rPr>
              <w:t>):</w:t>
            </w:r>
            <w:r w:rsidRPr="00B64B84">
              <w:rPr>
                <w:bCs/>
                <w:sz w:val="20"/>
                <w:szCs w:val="20"/>
                <w:lang w:val="en-US"/>
              </w:rPr>
              <w:t xml:space="preserve"> Provenance of Arenites</w:t>
            </w:r>
            <w:r>
              <w:rPr>
                <w:bCs/>
                <w:sz w:val="20"/>
                <w:szCs w:val="20"/>
                <w:lang w:val="en-US"/>
              </w:rPr>
              <w:t>.</w:t>
            </w:r>
            <w:r w:rsidRPr="00B64B84">
              <w:rPr>
                <w:bCs/>
                <w:sz w:val="20"/>
                <w:szCs w:val="20"/>
                <w:lang w:val="en-US"/>
              </w:rPr>
              <w:t xml:space="preserve"> Series C</w:t>
            </w:r>
            <w:r>
              <w:rPr>
                <w:bCs/>
                <w:sz w:val="20"/>
                <w:szCs w:val="20"/>
                <w:lang w:val="en-US"/>
              </w:rPr>
              <w:t>.</w:t>
            </w:r>
            <w:r w:rsidRPr="00B64B84">
              <w:rPr>
                <w:bCs/>
                <w:sz w:val="20"/>
                <w:szCs w:val="20"/>
                <w:lang w:val="en-US"/>
              </w:rPr>
              <w:t xml:space="preserve"> Mathematical and Physical Science vol. 148, p. 333-361.</w:t>
            </w:r>
          </w:p>
          <w:p w14:paraId="45BFE3BE" w14:textId="77777777" w:rsidR="000F1B66" w:rsidRPr="00B64B84" w:rsidRDefault="000F1B66" w:rsidP="000F1B66">
            <w:pPr>
              <w:ind w:left="709" w:hanging="709"/>
              <w:jc w:val="both"/>
              <w:rPr>
                <w:bCs/>
                <w:sz w:val="20"/>
                <w:szCs w:val="20"/>
                <w:lang w:val="en-US"/>
              </w:rPr>
            </w:pPr>
            <w:r w:rsidRPr="00B64B84">
              <w:rPr>
                <w:bCs/>
                <w:sz w:val="20"/>
                <w:szCs w:val="20"/>
                <w:lang w:val="en-US"/>
              </w:rPr>
              <w:t xml:space="preserve">Dickinson, W.R., </w:t>
            </w:r>
            <w:proofErr w:type="spellStart"/>
            <w:r w:rsidRPr="00B64B84">
              <w:rPr>
                <w:bCs/>
                <w:sz w:val="20"/>
                <w:szCs w:val="20"/>
                <w:lang w:val="en-US"/>
              </w:rPr>
              <w:t>Suczek</w:t>
            </w:r>
            <w:proofErr w:type="spellEnd"/>
            <w:r w:rsidRPr="00B64B84">
              <w:rPr>
                <w:bCs/>
                <w:sz w:val="20"/>
                <w:szCs w:val="20"/>
                <w:lang w:val="en-US"/>
              </w:rPr>
              <w:t>, C.A., 1979</w:t>
            </w:r>
            <w:r>
              <w:rPr>
                <w:bCs/>
                <w:sz w:val="20"/>
                <w:szCs w:val="20"/>
                <w:lang w:val="en-US"/>
              </w:rPr>
              <w:t>.</w:t>
            </w:r>
            <w:r w:rsidRPr="00B64B84">
              <w:rPr>
                <w:bCs/>
                <w:sz w:val="20"/>
                <w:szCs w:val="20"/>
                <w:lang w:val="en-US"/>
              </w:rPr>
              <w:t xml:space="preserve"> Plate tectonics and sandstone compositions: American Association of Petroleum Geologists Bulletin, v. 63, p. 2164-2182.</w:t>
            </w:r>
          </w:p>
          <w:p w14:paraId="6D90D001" w14:textId="77777777" w:rsidR="000F1B66" w:rsidRPr="00B64B84" w:rsidRDefault="000F1B66" w:rsidP="000F1B66">
            <w:pPr>
              <w:ind w:left="709" w:hanging="709"/>
              <w:jc w:val="both"/>
              <w:rPr>
                <w:bCs/>
                <w:sz w:val="20"/>
                <w:szCs w:val="20"/>
                <w:lang w:val="en-US"/>
              </w:rPr>
            </w:pPr>
            <w:proofErr w:type="spellStart"/>
            <w:r w:rsidRPr="00B64B84">
              <w:rPr>
                <w:bCs/>
                <w:sz w:val="20"/>
                <w:szCs w:val="20"/>
                <w:lang w:val="en-US"/>
              </w:rPr>
              <w:t>Fedo</w:t>
            </w:r>
            <w:proofErr w:type="spellEnd"/>
            <w:r>
              <w:rPr>
                <w:bCs/>
                <w:sz w:val="20"/>
                <w:szCs w:val="20"/>
                <w:lang w:val="en-US"/>
              </w:rPr>
              <w:t>,</w:t>
            </w:r>
            <w:r w:rsidRPr="00B64B84">
              <w:rPr>
                <w:bCs/>
                <w:sz w:val="20"/>
                <w:szCs w:val="20"/>
                <w:lang w:val="en-US"/>
              </w:rPr>
              <w:t xml:space="preserve"> C</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Nesbitt</w:t>
            </w:r>
            <w:r>
              <w:rPr>
                <w:bCs/>
                <w:sz w:val="20"/>
                <w:szCs w:val="20"/>
                <w:lang w:val="en-US"/>
              </w:rPr>
              <w:t>,</w:t>
            </w:r>
            <w:r w:rsidRPr="00B64B84">
              <w:rPr>
                <w:bCs/>
                <w:sz w:val="20"/>
                <w:szCs w:val="20"/>
                <w:lang w:val="en-US"/>
              </w:rPr>
              <w:t xml:space="preserve"> H</w:t>
            </w:r>
            <w:r>
              <w:rPr>
                <w:bCs/>
                <w:sz w:val="20"/>
                <w:szCs w:val="20"/>
                <w:lang w:val="en-US"/>
              </w:rPr>
              <w:t>.</w:t>
            </w:r>
            <w:r w:rsidRPr="00B64B84">
              <w:rPr>
                <w:bCs/>
                <w:sz w:val="20"/>
                <w:szCs w:val="20"/>
                <w:lang w:val="en-US"/>
              </w:rPr>
              <w:t>W</w:t>
            </w:r>
            <w:r>
              <w:rPr>
                <w:bCs/>
                <w:sz w:val="20"/>
                <w:szCs w:val="20"/>
                <w:lang w:val="en-US"/>
              </w:rPr>
              <w:t>.</w:t>
            </w:r>
            <w:r w:rsidRPr="00B64B84">
              <w:rPr>
                <w:bCs/>
                <w:sz w:val="20"/>
                <w:szCs w:val="20"/>
                <w:lang w:val="en-US"/>
              </w:rPr>
              <w:t>, Young</w:t>
            </w:r>
            <w:r>
              <w:rPr>
                <w:bCs/>
                <w:sz w:val="20"/>
                <w:szCs w:val="20"/>
                <w:lang w:val="en-US"/>
              </w:rPr>
              <w:t>,</w:t>
            </w:r>
            <w:r w:rsidRPr="00B64B84">
              <w:rPr>
                <w:bCs/>
                <w:sz w:val="20"/>
                <w:szCs w:val="20"/>
                <w:lang w:val="en-US"/>
              </w:rPr>
              <w:t xml:space="preserve"> G</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xml:space="preserve"> 1995</w:t>
            </w:r>
            <w:r>
              <w:rPr>
                <w:bCs/>
                <w:sz w:val="20"/>
                <w:szCs w:val="20"/>
                <w:lang w:val="en-US"/>
              </w:rPr>
              <w:t>.</w:t>
            </w:r>
            <w:r w:rsidRPr="00B64B84">
              <w:rPr>
                <w:bCs/>
                <w:sz w:val="20"/>
                <w:szCs w:val="20"/>
                <w:lang w:val="en-US"/>
              </w:rPr>
              <w:t xml:space="preserve"> Unraveling the effects of potassium metasomatism in sedimentary rocks and paleosols, with implications for </w:t>
            </w:r>
            <w:proofErr w:type="spellStart"/>
            <w:r w:rsidRPr="00B64B84">
              <w:rPr>
                <w:bCs/>
                <w:sz w:val="20"/>
                <w:szCs w:val="20"/>
                <w:lang w:val="en-US"/>
              </w:rPr>
              <w:t>paleoweathering</w:t>
            </w:r>
            <w:proofErr w:type="spellEnd"/>
            <w:r w:rsidRPr="00B64B84">
              <w:rPr>
                <w:bCs/>
                <w:sz w:val="20"/>
                <w:szCs w:val="20"/>
                <w:lang w:val="en-US"/>
              </w:rPr>
              <w:t xml:space="preserve"> conditions and provenance. Geology 23 (10), 921-924.</w:t>
            </w:r>
          </w:p>
          <w:p w14:paraId="6788AA5A" w14:textId="77777777" w:rsidR="000F1B66" w:rsidRDefault="000F1B66" w:rsidP="000F1B66">
            <w:pPr>
              <w:ind w:left="709" w:hanging="709"/>
              <w:jc w:val="both"/>
              <w:rPr>
                <w:bCs/>
                <w:sz w:val="20"/>
                <w:szCs w:val="20"/>
                <w:lang w:val="en-US"/>
              </w:rPr>
            </w:pPr>
            <w:r w:rsidRPr="00B64B84">
              <w:rPr>
                <w:bCs/>
                <w:sz w:val="20"/>
                <w:szCs w:val="20"/>
                <w:lang w:val="en-US"/>
              </w:rPr>
              <w:t>Floyd, P.A.</w:t>
            </w:r>
            <w:r>
              <w:rPr>
                <w:bCs/>
                <w:sz w:val="20"/>
                <w:szCs w:val="20"/>
                <w:lang w:val="en-US"/>
              </w:rPr>
              <w:t>,</w:t>
            </w:r>
            <w:r w:rsidRPr="00B64B84">
              <w:rPr>
                <w:bCs/>
                <w:sz w:val="20"/>
                <w:szCs w:val="20"/>
                <w:lang w:val="en-US"/>
              </w:rPr>
              <w:t xml:space="preserve"> </w:t>
            </w:r>
            <w:proofErr w:type="spellStart"/>
            <w:r w:rsidRPr="00B64B84">
              <w:rPr>
                <w:bCs/>
                <w:sz w:val="20"/>
                <w:szCs w:val="20"/>
                <w:lang w:val="en-US"/>
              </w:rPr>
              <w:t>Shail</w:t>
            </w:r>
            <w:proofErr w:type="spellEnd"/>
            <w:r w:rsidRPr="00B64B84">
              <w:rPr>
                <w:bCs/>
                <w:sz w:val="20"/>
                <w:szCs w:val="20"/>
                <w:lang w:val="en-US"/>
              </w:rPr>
              <w:t>, R.</w:t>
            </w:r>
            <w:r>
              <w:rPr>
                <w:bCs/>
                <w:sz w:val="20"/>
                <w:szCs w:val="20"/>
                <w:lang w:val="en-US"/>
              </w:rPr>
              <w:t>,</w:t>
            </w:r>
            <w:r w:rsidRPr="00B64B84">
              <w:rPr>
                <w:bCs/>
                <w:sz w:val="20"/>
                <w:szCs w:val="20"/>
                <w:lang w:val="en-US"/>
              </w:rPr>
              <w:t xml:space="preserve"> </w:t>
            </w:r>
            <w:proofErr w:type="spellStart"/>
            <w:r w:rsidRPr="00B64B84">
              <w:rPr>
                <w:bCs/>
                <w:sz w:val="20"/>
                <w:szCs w:val="20"/>
                <w:lang w:val="en-US"/>
              </w:rPr>
              <w:t>Leveridge</w:t>
            </w:r>
            <w:proofErr w:type="spellEnd"/>
            <w:r w:rsidRPr="00B64B84">
              <w:rPr>
                <w:bCs/>
                <w:sz w:val="20"/>
                <w:szCs w:val="20"/>
                <w:lang w:val="en-US"/>
              </w:rPr>
              <w:t>,</w:t>
            </w:r>
            <w:r>
              <w:rPr>
                <w:bCs/>
                <w:sz w:val="20"/>
                <w:szCs w:val="20"/>
                <w:lang w:val="en-US"/>
              </w:rPr>
              <w:t xml:space="preserve"> </w:t>
            </w:r>
            <w:r w:rsidRPr="00B64B84">
              <w:rPr>
                <w:bCs/>
                <w:sz w:val="20"/>
                <w:szCs w:val="20"/>
                <w:lang w:val="en-US"/>
              </w:rPr>
              <w:t>B.E., Franke, W., 1991</w:t>
            </w:r>
            <w:r>
              <w:rPr>
                <w:bCs/>
                <w:sz w:val="20"/>
                <w:szCs w:val="20"/>
                <w:lang w:val="en-US"/>
              </w:rPr>
              <w:t>.</w:t>
            </w:r>
            <w:r w:rsidRPr="00B64B84">
              <w:rPr>
                <w:bCs/>
                <w:sz w:val="20"/>
                <w:szCs w:val="20"/>
                <w:lang w:val="en-US"/>
              </w:rPr>
              <w:t xml:space="preserve"> Geochemistry and provenance of </w:t>
            </w:r>
            <w:proofErr w:type="spellStart"/>
            <w:r w:rsidRPr="00B64B84">
              <w:rPr>
                <w:bCs/>
                <w:sz w:val="20"/>
                <w:szCs w:val="20"/>
                <w:lang w:val="en-US"/>
              </w:rPr>
              <w:t>Rhenohercynian</w:t>
            </w:r>
            <w:proofErr w:type="spellEnd"/>
            <w:r w:rsidRPr="00B64B84">
              <w:rPr>
                <w:bCs/>
                <w:sz w:val="20"/>
                <w:szCs w:val="20"/>
                <w:lang w:val="en-US"/>
              </w:rPr>
              <w:t xml:space="preserve"> synorogenic sandstone: implications for tectonic environment discrimination, in A.C. Morton</w:t>
            </w:r>
            <w:r>
              <w:rPr>
                <w:bCs/>
                <w:sz w:val="20"/>
                <w:szCs w:val="20"/>
                <w:lang w:val="en-US"/>
              </w:rPr>
              <w:t>, S.</w:t>
            </w:r>
            <w:r w:rsidRPr="00B64B84">
              <w:rPr>
                <w:bCs/>
                <w:sz w:val="20"/>
                <w:szCs w:val="20"/>
                <w:lang w:val="en-US"/>
              </w:rPr>
              <w:t xml:space="preserve">P. </w:t>
            </w:r>
            <w:proofErr w:type="spellStart"/>
            <w:r w:rsidRPr="00B64B84">
              <w:rPr>
                <w:bCs/>
                <w:sz w:val="20"/>
                <w:szCs w:val="20"/>
                <w:lang w:val="en-US"/>
              </w:rPr>
              <w:t>Tood</w:t>
            </w:r>
            <w:proofErr w:type="spellEnd"/>
            <w:r>
              <w:rPr>
                <w:bCs/>
                <w:sz w:val="20"/>
                <w:szCs w:val="20"/>
                <w:lang w:val="en-US"/>
              </w:rPr>
              <w:t xml:space="preserve">, </w:t>
            </w:r>
            <w:r w:rsidRPr="00B64B84">
              <w:rPr>
                <w:bCs/>
                <w:sz w:val="20"/>
                <w:szCs w:val="20"/>
                <w:lang w:val="en-US"/>
              </w:rPr>
              <w:t>P.D.W. Haughton (eds</w:t>
            </w:r>
            <w:r>
              <w:rPr>
                <w:bCs/>
                <w:sz w:val="20"/>
                <w:szCs w:val="20"/>
                <w:lang w:val="en-US"/>
              </w:rPr>
              <w:t>.</w:t>
            </w:r>
            <w:r w:rsidRPr="00B64B84">
              <w:rPr>
                <w:bCs/>
                <w:sz w:val="20"/>
                <w:szCs w:val="20"/>
                <w:lang w:val="en-US"/>
              </w:rPr>
              <w:t>)</w:t>
            </w:r>
            <w:r>
              <w:rPr>
                <w:bCs/>
                <w:sz w:val="20"/>
                <w:szCs w:val="20"/>
                <w:lang w:val="en-US"/>
              </w:rPr>
              <w:t>:</w:t>
            </w:r>
            <w:r w:rsidRPr="00B64B84">
              <w:rPr>
                <w:bCs/>
                <w:sz w:val="20"/>
                <w:szCs w:val="20"/>
                <w:lang w:val="en-US"/>
              </w:rPr>
              <w:t xml:space="preserve"> Developments in sedimentary provenance studies, Geological Society London, Special Publication No. 75, p. 173-188.</w:t>
            </w:r>
          </w:p>
          <w:p w14:paraId="00FC1F6F" w14:textId="77777777" w:rsidR="000F1B66" w:rsidRDefault="000F1B66" w:rsidP="000F1B66">
            <w:pPr>
              <w:ind w:left="709" w:hanging="709"/>
              <w:jc w:val="both"/>
              <w:rPr>
                <w:bCs/>
                <w:sz w:val="20"/>
                <w:szCs w:val="20"/>
                <w:lang w:val="en-US"/>
              </w:rPr>
            </w:pPr>
            <w:proofErr w:type="spellStart"/>
            <w:r w:rsidRPr="00D7357B">
              <w:rPr>
                <w:bCs/>
                <w:sz w:val="20"/>
                <w:szCs w:val="20"/>
                <w:lang w:val="en-US"/>
              </w:rPr>
              <w:t>Garzanti</w:t>
            </w:r>
            <w:proofErr w:type="spellEnd"/>
            <w:r w:rsidRPr="00D7357B">
              <w:rPr>
                <w:bCs/>
                <w:sz w:val="20"/>
                <w:szCs w:val="20"/>
                <w:lang w:val="en-US"/>
              </w:rPr>
              <w:t>, E</w:t>
            </w:r>
            <w:r>
              <w:rPr>
                <w:bCs/>
                <w:sz w:val="20"/>
                <w:szCs w:val="20"/>
                <w:lang w:val="en-US"/>
              </w:rPr>
              <w:t>.</w:t>
            </w:r>
            <w:r w:rsidRPr="00D7357B">
              <w:rPr>
                <w:bCs/>
                <w:sz w:val="20"/>
                <w:szCs w:val="20"/>
                <w:lang w:val="en-US"/>
              </w:rPr>
              <w:t xml:space="preserve">, </w:t>
            </w:r>
            <w:r>
              <w:rPr>
                <w:bCs/>
                <w:sz w:val="20"/>
                <w:szCs w:val="20"/>
                <w:lang w:val="en-US"/>
              </w:rPr>
              <w:t xml:space="preserve">2016. </w:t>
            </w:r>
            <w:r w:rsidRPr="00D7357B">
              <w:rPr>
                <w:bCs/>
                <w:sz w:val="20"/>
                <w:szCs w:val="20"/>
                <w:lang w:val="en-US"/>
              </w:rPr>
              <w:t>From static to dynamic provenance analysis – sedimentary petrology upgraded</w:t>
            </w:r>
            <w:r>
              <w:rPr>
                <w:bCs/>
                <w:sz w:val="20"/>
                <w:szCs w:val="20"/>
                <w:lang w:val="en-US"/>
              </w:rPr>
              <w:t>.</w:t>
            </w:r>
            <w:r w:rsidRPr="00D7357B">
              <w:rPr>
                <w:bCs/>
                <w:sz w:val="20"/>
                <w:szCs w:val="20"/>
                <w:lang w:val="en-US"/>
              </w:rPr>
              <w:t xml:space="preserve"> Sedimentary Geology</w:t>
            </w:r>
            <w:r>
              <w:rPr>
                <w:bCs/>
                <w:sz w:val="20"/>
                <w:szCs w:val="20"/>
                <w:lang w:val="en-US"/>
              </w:rPr>
              <w:t xml:space="preserve">, 336: 3-13. </w:t>
            </w:r>
            <w:r w:rsidRPr="00D7357B">
              <w:rPr>
                <w:bCs/>
                <w:sz w:val="20"/>
                <w:szCs w:val="20"/>
                <w:lang w:val="en-US"/>
              </w:rPr>
              <w:t>10.1016/j.sedgeo.2015.07</w:t>
            </w:r>
          </w:p>
          <w:p w14:paraId="634E858B" w14:textId="77777777" w:rsidR="000F1B66" w:rsidRDefault="000F1B66" w:rsidP="000F1B66">
            <w:pPr>
              <w:ind w:left="709" w:hanging="709"/>
              <w:jc w:val="both"/>
              <w:rPr>
                <w:bCs/>
                <w:sz w:val="20"/>
                <w:szCs w:val="20"/>
                <w:lang w:val="en-US"/>
              </w:rPr>
            </w:pPr>
            <w:proofErr w:type="spellStart"/>
            <w:r w:rsidRPr="00D7357B">
              <w:rPr>
                <w:bCs/>
                <w:sz w:val="20"/>
                <w:szCs w:val="20"/>
                <w:lang w:val="en-US"/>
              </w:rPr>
              <w:t>Garzanti</w:t>
            </w:r>
            <w:proofErr w:type="spellEnd"/>
            <w:r w:rsidRPr="00D7357B">
              <w:rPr>
                <w:bCs/>
                <w:sz w:val="20"/>
                <w:szCs w:val="20"/>
                <w:lang w:val="en-US"/>
              </w:rPr>
              <w:t>, E</w:t>
            </w:r>
            <w:r>
              <w:rPr>
                <w:bCs/>
                <w:sz w:val="20"/>
                <w:szCs w:val="20"/>
                <w:lang w:val="en-US"/>
              </w:rPr>
              <w:t>.</w:t>
            </w:r>
            <w:r w:rsidRPr="00D7357B">
              <w:rPr>
                <w:bCs/>
                <w:sz w:val="20"/>
                <w:szCs w:val="20"/>
                <w:lang w:val="en-US"/>
              </w:rPr>
              <w:t xml:space="preserve">, </w:t>
            </w:r>
            <w:r>
              <w:rPr>
                <w:bCs/>
                <w:sz w:val="20"/>
                <w:szCs w:val="20"/>
                <w:lang w:val="en-US"/>
              </w:rPr>
              <w:t>2019.</w:t>
            </w:r>
            <w:r w:rsidRPr="00D7357B">
              <w:rPr>
                <w:bCs/>
                <w:sz w:val="20"/>
                <w:szCs w:val="20"/>
                <w:lang w:val="en-US"/>
              </w:rPr>
              <w:t xml:space="preserve"> Petrographic classification of sand and</w:t>
            </w:r>
            <w:r>
              <w:rPr>
                <w:bCs/>
                <w:sz w:val="20"/>
                <w:szCs w:val="20"/>
                <w:lang w:val="en-US"/>
              </w:rPr>
              <w:t xml:space="preserve"> </w:t>
            </w:r>
            <w:r w:rsidRPr="00D7357B">
              <w:rPr>
                <w:bCs/>
                <w:sz w:val="20"/>
                <w:szCs w:val="20"/>
                <w:lang w:val="en-US"/>
              </w:rPr>
              <w:t xml:space="preserve">sandstone. Earth </w:t>
            </w:r>
            <w:r>
              <w:rPr>
                <w:bCs/>
                <w:sz w:val="20"/>
                <w:szCs w:val="20"/>
                <w:lang w:val="en-US"/>
              </w:rPr>
              <w:t>Sciences Reviews</w:t>
            </w:r>
            <w:r w:rsidRPr="00D7357B">
              <w:rPr>
                <w:bCs/>
                <w:sz w:val="20"/>
                <w:szCs w:val="20"/>
                <w:lang w:val="en-US"/>
              </w:rPr>
              <w:t xml:space="preserve">, </w:t>
            </w:r>
            <w:r>
              <w:rPr>
                <w:bCs/>
                <w:sz w:val="20"/>
                <w:szCs w:val="20"/>
                <w:lang w:val="en-US"/>
              </w:rPr>
              <w:t>192: 545-563.</w:t>
            </w:r>
          </w:p>
          <w:p w14:paraId="56660362" w14:textId="77777777" w:rsidR="000F1B66" w:rsidRPr="00D7357B" w:rsidRDefault="000F1B66" w:rsidP="000F1B66">
            <w:pPr>
              <w:ind w:left="709" w:hanging="709"/>
              <w:jc w:val="both"/>
              <w:rPr>
                <w:bCs/>
                <w:sz w:val="20"/>
                <w:szCs w:val="20"/>
                <w:lang w:val="en-US"/>
              </w:rPr>
            </w:pPr>
            <w:proofErr w:type="spellStart"/>
            <w:r>
              <w:rPr>
                <w:bCs/>
                <w:sz w:val="20"/>
                <w:szCs w:val="20"/>
                <w:lang w:val="en-US"/>
              </w:rPr>
              <w:t>Garzanti</w:t>
            </w:r>
            <w:proofErr w:type="spellEnd"/>
            <w:r>
              <w:rPr>
                <w:bCs/>
                <w:sz w:val="20"/>
                <w:szCs w:val="20"/>
                <w:lang w:val="en-US"/>
              </w:rPr>
              <w:t xml:space="preserve">, E., </w:t>
            </w:r>
            <w:proofErr w:type="spellStart"/>
            <w:r>
              <w:rPr>
                <w:bCs/>
                <w:sz w:val="20"/>
                <w:szCs w:val="20"/>
                <w:lang w:val="en-US"/>
              </w:rPr>
              <w:t>Andó</w:t>
            </w:r>
            <w:proofErr w:type="spellEnd"/>
            <w:r>
              <w:rPr>
                <w:bCs/>
                <w:sz w:val="20"/>
                <w:szCs w:val="20"/>
                <w:lang w:val="en-US"/>
              </w:rPr>
              <w:t xml:space="preserve">, S., </w:t>
            </w:r>
            <w:r w:rsidRPr="00D7357B">
              <w:rPr>
                <w:bCs/>
                <w:sz w:val="20"/>
                <w:szCs w:val="20"/>
                <w:lang w:val="en-US"/>
              </w:rPr>
              <w:t>2019</w:t>
            </w:r>
            <w:r>
              <w:rPr>
                <w:bCs/>
                <w:sz w:val="20"/>
                <w:szCs w:val="20"/>
                <w:lang w:val="en-US"/>
              </w:rPr>
              <w:t xml:space="preserve">. </w:t>
            </w:r>
            <w:r w:rsidRPr="00D7357B">
              <w:rPr>
                <w:bCs/>
                <w:sz w:val="20"/>
                <w:szCs w:val="20"/>
                <w:lang w:val="en-US"/>
              </w:rPr>
              <w:t>Heavy Minerals for Junior Woodchucks</w:t>
            </w:r>
            <w:r>
              <w:rPr>
                <w:bCs/>
                <w:sz w:val="20"/>
                <w:szCs w:val="20"/>
                <w:lang w:val="en-US"/>
              </w:rPr>
              <w:t xml:space="preserve">. </w:t>
            </w:r>
            <w:r w:rsidRPr="00D7357B">
              <w:rPr>
                <w:bCs/>
                <w:sz w:val="20"/>
                <w:szCs w:val="20"/>
                <w:lang w:val="en-US"/>
              </w:rPr>
              <w:t>Minerals, 9, 148; doi:10.3390/min9030148</w:t>
            </w:r>
          </w:p>
          <w:p w14:paraId="229C9C66" w14:textId="77777777" w:rsidR="000F1B66" w:rsidRPr="00B64B84" w:rsidRDefault="000F1B66" w:rsidP="000F1B66">
            <w:pPr>
              <w:ind w:left="709" w:hanging="709"/>
              <w:jc w:val="both"/>
              <w:rPr>
                <w:bCs/>
                <w:sz w:val="20"/>
                <w:szCs w:val="20"/>
                <w:lang w:val="en-US"/>
              </w:rPr>
            </w:pPr>
            <w:proofErr w:type="spellStart"/>
            <w:r w:rsidRPr="00D7357B">
              <w:rPr>
                <w:bCs/>
                <w:sz w:val="20"/>
                <w:szCs w:val="20"/>
                <w:lang w:val="en-US"/>
              </w:rPr>
              <w:t>Garzanti</w:t>
            </w:r>
            <w:proofErr w:type="spellEnd"/>
            <w:r w:rsidRPr="00D7357B">
              <w:rPr>
                <w:bCs/>
                <w:sz w:val="20"/>
                <w:szCs w:val="20"/>
                <w:lang w:val="en-US"/>
              </w:rPr>
              <w:t>, E</w:t>
            </w:r>
            <w:r>
              <w:rPr>
                <w:bCs/>
                <w:sz w:val="20"/>
                <w:szCs w:val="20"/>
                <w:lang w:val="en-US"/>
              </w:rPr>
              <w:t>.</w:t>
            </w:r>
            <w:r w:rsidRPr="00D7357B">
              <w:rPr>
                <w:bCs/>
                <w:sz w:val="20"/>
                <w:szCs w:val="20"/>
                <w:lang w:val="en-US"/>
              </w:rPr>
              <w:t xml:space="preserve">, </w:t>
            </w:r>
            <w:proofErr w:type="spellStart"/>
            <w:r w:rsidRPr="00D7357B">
              <w:rPr>
                <w:bCs/>
                <w:sz w:val="20"/>
                <w:szCs w:val="20"/>
                <w:lang w:val="en-US"/>
              </w:rPr>
              <w:t>Resentini</w:t>
            </w:r>
            <w:proofErr w:type="spellEnd"/>
            <w:r w:rsidRPr="00D7357B">
              <w:rPr>
                <w:bCs/>
                <w:sz w:val="20"/>
                <w:szCs w:val="20"/>
                <w:lang w:val="en-US"/>
              </w:rPr>
              <w:t>, A</w:t>
            </w:r>
            <w:r>
              <w:rPr>
                <w:bCs/>
                <w:sz w:val="20"/>
                <w:szCs w:val="20"/>
                <w:lang w:val="en-US"/>
              </w:rPr>
              <w:t>.</w:t>
            </w:r>
            <w:r w:rsidRPr="00D7357B">
              <w:rPr>
                <w:bCs/>
                <w:sz w:val="20"/>
                <w:szCs w:val="20"/>
                <w:lang w:val="en-US"/>
              </w:rPr>
              <w:t>,</w:t>
            </w:r>
            <w:r>
              <w:rPr>
                <w:bCs/>
                <w:sz w:val="20"/>
                <w:szCs w:val="20"/>
                <w:lang w:val="en-US"/>
              </w:rPr>
              <w:t xml:space="preserve"> 2016.</w:t>
            </w:r>
            <w:r w:rsidRPr="00D7357B">
              <w:rPr>
                <w:bCs/>
                <w:sz w:val="20"/>
                <w:szCs w:val="20"/>
                <w:lang w:val="en-US"/>
              </w:rPr>
              <w:t xml:space="preserve"> Provenance control on</w:t>
            </w:r>
            <w:r>
              <w:rPr>
                <w:bCs/>
                <w:sz w:val="20"/>
                <w:szCs w:val="20"/>
                <w:lang w:val="en-US"/>
              </w:rPr>
              <w:t xml:space="preserve"> </w:t>
            </w:r>
            <w:r w:rsidRPr="00D7357B">
              <w:rPr>
                <w:bCs/>
                <w:sz w:val="20"/>
                <w:szCs w:val="20"/>
                <w:lang w:val="en-US"/>
              </w:rPr>
              <w:t xml:space="preserve">chemical indices of weathering (Taiwan river sands), Sedimentary Geology, </w:t>
            </w:r>
            <w:proofErr w:type="gramStart"/>
            <w:r w:rsidRPr="00D7357B">
              <w:rPr>
                <w:bCs/>
                <w:sz w:val="20"/>
                <w:szCs w:val="20"/>
                <w:lang w:val="en-US"/>
              </w:rPr>
              <w:t>doi:10.1016/j.sedgeo</w:t>
            </w:r>
            <w:proofErr w:type="gramEnd"/>
            <w:r w:rsidRPr="00D7357B">
              <w:rPr>
                <w:bCs/>
                <w:sz w:val="20"/>
                <w:szCs w:val="20"/>
                <w:lang w:val="en-US"/>
              </w:rPr>
              <w:t>.2015.06.013</w:t>
            </w:r>
            <w:r>
              <w:rPr>
                <w:bCs/>
                <w:sz w:val="20"/>
                <w:szCs w:val="20"/>
                <w:lang w:val="en-US"/>
              </w:rPr>
              <w:t>.</w:t>
            </w:r>
          </w:p>
          <w:p w14:paraId="6D28A7B4" w14:textId="77777777" w:rsidR="000F1B66" w:rsidRPr="00B64B84" w:rsidRDefault="000F1B66" w:rsidP="000F1B66">
            <w:pPr>
              <w:ind w:left="709" w:hanging="709"/>
              <w:jc w:val="both"/>
              <w:rPr>
                <w:bCs/>
                <w:sz w:val="20"/>
                <w:szCs w:val="20"/>
                <w:lang w:val="en-US"/>
              </w:rPr>
            </w:pPr>
            <w:r w:rsidRPr="00B64B84">
              <w:rPr>
                <w:bCs/>
                <w:sz w:val="20"/>
                <w:szCs w:val="20"/>
                <w:lang w:val="en-US"/>
              </w:rPr>
              <w:t xml:space="preserve">Gaucher, C., Finney S., </w:t>
            </w:r>
            <w:proofErr w:type="spellStart"/>
            <w:r w:rsidRPr="00B64B84">
              <w:rPr>
                <w:bCs/>
                <w:sz w:val="20"/>
                <w:szCs w:val="20"/>
                <w:lang w:val="en-US"/>
              </w:rPr>
              <w:t>Poiré</w:t>
            </w:r>
            <w:proofErr w:type="spellEnd"/>
            <w:r w:rsidRPr="00B64B84">
              <w:rPr>
                <w:bCs/>
                <w:sz w:val="20"/>
                <w:szCs w:val="20"/>
                <w:lang w:val="en-US"/>
              </w:rPr>
              <w:t xml:space="preserve">, D., Valencia, V., Grove, M., Blanco, G., </w:t>
            </w:r>
            <w:proofErr w:type="spellStart"/>
            <w:r w:rsidRPr="00B64B84">
              <w:rPr>
                <w:bCs/>
                <w:sz w:val="20"/>
                <w:szCs w:val="20"/>
                <w:lang w:val="en-US"/>
              </w:rPr>
              <w:t>Paoumukaghlian</w:t>
            </w:r>
            <w:proofErr w:type="spellEnd"/>
            <w:r w:rsidRPr="00B64B84">
              <w:rPr>
                <w:bCs/>
                <w:sz w:val="20"/>
                <w:szCs w:val="20"/>
                <w:lang w:val="en-US"/>
              </w:rPr>
              <w:t xml:space="preserve">, </w:t>
            </w:r>
            <w:r>
              <w:rPr>
                <w:bCs/>
                <w:sz w:val="20"/>
                <w:szCs w:val="20"/>
                <w:lang w:val="en-US"/>
              </w:rPr>
              <w:t>K</w:t>
            </w:r>
            <w:r w:rsidRPr="00B64B84">
              <w:rPr>
                <w:bCs/>
                <w:sz w:val="20"/>
                <w:szCs w:val="20"/>
                <w:lang w:val="en-US"/>
              </w:rPr>
              <w:t>., Peral, L</w:t>
            </w:r>
            <w:r>
              <w:rPr>
                <w:bCs/>
                <w:sz w:val="20"/>
                <w:szCs w:val="20"/>
                <w:lang w:val="en-US"/>
              </w:rPr>
              <w:t>.</w:t>
            </w:r>
            <w:r w:rsidRPr="00B64B84">
              <w:rPr>
                <w:bCs/>
                <w:sz w:val="20"/>
                <w:szCs w:val="20"/>
                <w:lang w:val="en-US"/>
              </w:rPr>
              <w:t>, 2008. Detrital zircon ages of Neoproterozoic sedimentary successions in Uruguay and Argentina: insights into the geological evolution of the Río de la Plata Craton. Precambrian Research, 167, 150-170.</w:t>
            </w:r>
          </w:p>
          <w:p w14:paraId="4BB69C80" w14:textId="77777777" w:rsidR="000F1B66" w:rsidRPr="00B64B84" w:rsidRDefault="000F1B66" w:rsidP="000F1B66">
            <w:pPr>
              <w:ind w:left="709" w:hanging="709"/>
              <w:jc w:val="both"/>
              <w:rPr>
                <w:bCs/>
                <w:sz w:val="20"/>
                <w:szCs w:val="20"/>
                <w:lang w:val="en-US"/>
              </w:rPr>
            </w:pPr>
            <w:r w:rsidRPr="00B64B84">
              <w:rPr>
                <w:bCs/>
                <w:sz w:val="20"/>
                <w:szCs w:val="20"/>
                <w:lang w:val="en-US"/>
              </w:rPr>
              <w:t>Hemming</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McLennan</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xml:space="preserve"> 2001</w:t>
            </w:r>
            <w:r>
              <w:rPr>
                <w:bCs/>
                <w:sz w:val="20"/>
                <w:szCs w:val="20"/>
                <w:lang w:val="en-US"/>
              </w:rPr>
              <w:t>.</w:t>
            </w:r>
            <w:r w:rsidRPr="00B64B84">
              <w:rPr>
                <w:bCs/>
                <w:sz w:val="20"/>
                <w:szCs w:val="20"/>
                <w:lang w:val="en-US"/>
              </w:rPr>
              <w:t xml:space="preserve"> Pb isotope compositions of modern deep sea turbidites. Earth and Planetary Sciences Letters 184, 489-503. </w:t>
            </w:r>
          </w:p>
          <w:p w14:paraId="379EBAEF" w14:textId="77777777" w:rsidR="000F1B66" w:rsidRPr="00B64B84" w:rsidRDefault="000F1B66" w:rsidP="000F1B66">
            <w:pPr>
              <w:ind w:left="709" w:hanging="709"/>
              <w:jc w:val="both"/>
              <w:rPr>
                <w:bCs/>
                <w:sz w:val="20"/>
                <w:szCs w:val="20"/>
                <w:lang w:val="en-US"/>
              </w:rPr>
            </w:pPr>
            <w:proofErr w:type="spellStart"/>
            <w:r w:rsidRPr="000F1B66">
              <w:rPr>
                <w:bCs/>
                <w:sz w:val="20"/>
                <w:szCs w:val="20"/>
                <w:lang w:val="en-US"/>
              </w:rPr>
              <w:t>Manassero</w:t>
            </w:r>
            <w:proofErr w:type="spellEnd"/>
            <w:r w:rsidRPr="000F1B66">
              <w:rPr>
                <w:bCs/>
                <w:sz w:val="20"/>
                <w:szCs w:val="20"/>
                <w:lang w:val="en-US"/>
              </w:rPr>
              <w:t xml:space="preserve">, M., </w:t>
            </w:r>
            <w:proofErr w:type="spellStart"/>
            <w:r w:rsidRPr="000F1B66">
              <w:rPr>
                <w:bCs/>
                <w:sz w:val="20"/>
                <w:szCs w:val="20"/>
                <w:lang w:val="en-US"/>
              </w:rPr>
              <w:t>Cingolani</w:t>
            </w:r>
            <w:proofErr w:type="spellEnd"/>
            <w:r w:rsidRPr="000F1B66">
              <w:rPr>
                <w:bCs/>
                <w:sz w:val="20"/>
                <w:szCs w:val="20"/>
                <w:lang w:val="en-US"/>
              </w:rPr>
              <w:t xml:space="preserve">, C., Abre, P., 2009. </w:t>
            </w:r>
            <w:r w:rsidRPr="00B64B84">
              <w:rPr>
                <w:bCs/>
                <w:sz w:val="20"/>
                <w:szCs w:val="20"/>
                <w:lang w:val="en-US"/>
              </w:rPr>
              <w:t xml:space="preserve">A Silurian-Devonian marine platform-deltaic system in the San Rafael block, </w:t>
            </w:r>
            <w:proofErr w:type="spellStart"/>
            <w:r w:rsidRPr="00B64B84">
              <w:rPr>
                <w:bCs/>
                <w:sz w:val="20"/>
                <w:szCs w:val="20"/>
                <w:lang w:val="en-US"/>
              </w:rPr>
              <w:t>argentine</w:t>
            </w:r>
            <w:proofErr w:type="spellEnd"/>
            <w:r w:rsidRPr="00B64B84">
              <w:rPr>
                <w:bCs/>
                <w:sz w:val="20"/>
                <w:szCs w:val="20"/>
                <w:lang w:val="en-US"/>
              </w:rPr>
              <w:t xml:space="preserve"> </w:t>
            </w:r>
            <w:proofErr w:type="spellStart"/>
            <w:r w:rsidRPr="00B64B84">
              <w:rPr>
                <w:bCs/>
                <w:sz w:val="20"/>
                <w:szCs w:val="20"/>
                <w:lang w:val="en-US"/>
              </w:rPr>
              <w:t>Precordillera-Cuyania</w:t>
            </w:r>
            <w:proofErr w:type="spellEnd"/>
            <w:r w:rsidRPr="00B64B84">
              <w:rPr>
                <w:bCs/>
                <w:sz w:val="20"/>
                <w:szCs w:val="20"/>
                <w:lang w:val="en-US"/>
              </w:rPr>
              <w:t xml:space="preserve"> terrane: lithofacies and provenance. Journal of the Geological Society of London, Special Publication “Case studies in the Devonian”, (314): 215-240.</w:t>
            </w:r>
          </w:p>
          <w:p w14:paraId="5F7633E5" w14:textId="77777777" w:rsidR="000F1B66" w:rsidRDefault="000F1B66" w:rsidP="000F1B66">
            <w:pPr>
              <w:ind w:left="709" w:hanging="709"/>
              <w:jc w:val="both"/>
              <w:rPr>
                <w:bCs/>
                <w:sz w:val="20"/>
                <w:szCs w:val="20"/>
                <w:lang w:val="en-US"/>
              </w:rPr>
            </w:pPr>
            <w:r w:rsidRPr="00076B5D">
              <w:rPr>
                <w:bCs/>
                <w:sz w:val="20"/>
                <w:szCs w:val="20"/>
                <w:lang w:val="en-US"/>
              </w:rPr>
              <w:t>Mange</w:t>
            </w:r>
            <w:r>
              <w:rPr>
                <w:bCs/>
                <w:sz w:val="20"/>
                <w:szCs w:val="20"/>
                <w:lang w:val="en-US"/>
              </w:rPr>
              <w:t xml:space="preserve">, M., Dewey, J.F., Wright, D.T., </w:t>
            </w:r>
            <w:r w:rsidRPr="00076B5D">
              <w:rPr>
                <w:bCs/>
                <w:sz w:val="20"/>
                <w:szCs w:val="20"/>
                <w:lang w:val="en-US"/>
              </w:rPr>
              <w:t>2003</w:t>
            </w:r>
            <w:r>
              <w:rPr>
                <w:bCs/>
                <w:sz w:val="20"/>
                <w:szCs w:val="20"/>
                <w:lang w:val="en-US"/>
              </w:rPr>
              <w:t xml:space="preserve">. </w:t>
            </w:r>
            <w:r w:rsidRPr="00076B5D">
              <w:rPr>
                <w:bCs/>
                <w:sz w:val="20"/>
                <w:szCs w:val="20"/>
                <w:lang w:val="en-US"/>
              </w:rPr>
              <w:t xml:space="preserve">Heavy minerals solve structural and stratigraphic problems </w:t>
            </w:r>
            <w:r w:rsidRPr="00076B5D">
              <w:rPr>
                <w:bCs/>
                <w:sz w:val="20"/>
                <w:szCs w:val="20"/>
                <w:lang w:val="en-US"/>
              </w:rPr>
              <w:lastRenderedPageBreak/>
              <w:t xml:space="preserve">in Ordovician strata of the western Irish </w:t>
            </w:r>
            <w:proofErr w:type="spellStart"/>
            <w:r w:rsidRPr="00076B5D">
              <w:rPr>
                <w:bCs/>
                <w:sz w:val="20"/>
                <w:szCs w:val="20"/>
                <w:lang w:val="en-US"/>
              </w:rPr>
              <w:t>Caledonides</w:t>
            </w:r>
            <w:proofErr w:type="spellEnd"/>
            <w:r>
              <w:rPr>
                <w:bCs/>
                <w:sz w:val="20"/>
                <w:szCs w:val="20"/>
                <w:lang w:val="en-US"/>
              </w:rPr>
              <w:t>.</w:t>
            </w:r>
            <w:r w:rsidRPr="00076B5D">
              <w:rPr>
                <w:bCs/>
                <w:sz w:val="20"/>
                <w:szCs w:val="20"/>
                <w:lang w:val="en-US"/>
              </w:rPr>
              <w:t xml:space="preserve"> Geol. Mag. 140 (1)</w:t>
            </w:r>
            <w:r>
              <w:rPr>
                <w:bCs/>
                <w:sz w:val="20"/>
                <w:szCs w:val="20"/>
                <w:lang w:val="en-US"/>
              </w:rPr>
              <w:t>:</w:t>
            </w:r>
            <w:r w:rsidRPr="00076B5D">
              <w:rPr>
                <w:bCs/>
                <w:sz w:val="20"/>
                <w:szCs w:val="20"/>
                <w:lang w:val="en-US"/>
              </w:rPr>
              <w:t xml:space="preserve"> 25–30. </w:t>
            </w:r>
          </w:p>
          <w:p w14:paraId="54B1C68F" w14:textId="77777777" w:rsidR="000F1B66" w:rsidRPr="00076B5D" w:rsidRDefault="000F1B66" w:rsidP="000F1B66">
            <w:pPr>
              <w:ind w:left="709" w:hanging="709"/>
              <w:jc w:val="both"/>
              <w:rPr>
                <w:bCs/>
                <w:sz w:val="20"/>
                <w:szCs w:val="20"/>
                <w:lang w:val="en-US"/>
              </w:rPr>
            </w:pPr>
            <w:r>
              <w:rPr>
                <w:bCs/>
                <w:sz w:val="20"/>
                <w:szCs w:val="20"/>
                <w:lang w:val="en-US"/>
              </w:rPr>
              <w:t xml:space="preserve">Mange, M., Morton, A.C., 2007. Geochemistry of heavy minerals. </w:t>
            </w:r>
            <w:r w:rsidRPr="00076B5D">
              <w:rPr>
                <w:bCs/>
                <w:sz w:val="20"/>
                <w:szCs w:val="20"/>
                <w:lang w:val="en-US"/>
              </w:rPr>
              <w:t>Developments in Sedimentology, Vol. 58, 345–391</w:t>
            </w:r>
            <w:r>
              <w:rPr>
                <w:bCs/>
                <w:sz w:val="20"/>
                <w:szCs w:val="20"/>
                <w:lang w:val="en-US"/>
              </w:rPr>
              <w:t>.</w:t>
            </w:r>
          </w:p>
          <w:p w14:paraId="431B4B25" w14:textId="77777777" w:rsidR="000F1B66" w:rsidRPr="00B64B84" w:rsidRDefault="000F1B66" w:rsidP="000F1B66">
            <w:pPr>
              <w:ind w:left="709" w:hanging="709"/>
              <w:jc w:val="both"/>
              <w:rPr>
                <w:bCs/>
                <w:sz w:val="20"/>
                <w:szCs w:val="20"/>
                <w:lang w:val="en-US"/>
              </w:rPr>
            </w:pPr>
            <w:r w:rsidRPr="00B64B84">
              <w:rPr>
                <w:bCs/>
                <w:sz w:val="20"/>
                <w:szCs w:val="20"/>
                <w:lang w:val="en-US"/>
              </w:rPr>
              <w:t>McLennan, S.M., 1989</w:t>
            </w:r>
            <w:r>
              <w:rPr>
                <w:bCs/>
                <w:sz w:val="20"/>
                <w:szCs w:val="20"/>
                <w:lang w:val="en-US"/>
              </w:rPr>
              <w:t>.</w:t>
            </w:r>
            <w:r w:rsidRPr="00B64B84">
              <w:rPr>
                <w:bCs/>
                <w:sz w:val="20"/>
                <w:szCs w:val="20"/>
                <w:lang w:val="en-US"/>
              </w:rPr>
              <w:t xml:space="preserve"> Rare earth elements in sedimentary rocks: influence of provenance and sedim</w:t>
            </w:r>
            <w:r>
              <w:rPr>
                <w:bCs/>
                <w:sz w:val="20"/>
                <w:szCs w:val="20"/>
                <w:lang w:val="en-US"/>
              </w:rPr>
              <w:t>entary processes, in, Lipin, B.</w:t>
            </w:r>
            <w:r w:rsidRPr="00B64B84">
              <w:rPr>
                <w:bCs/>
                <w:sz w:val="20"/>
                <w:szCs w:val="20"/>
                <w:lang w:val="en-US"/>
              </w:rPr>
              <w:t xml:space="preserve">R., McKay, G. A. </w:t>
            </w:r>
            <w:r>
              <w:rPr>
                <w:bCs/>
                <w:sz w:val="20"/>
                <w:szCs w:val="20"/>
                <w:lang w:val="en-US"/>
              </w:rPr>
              <w:t>(</w:t>
            </w:r>
            <w:r w:rsidRPr="00B64B84">
              <w:rPr>
                <w:bCs/>
                <w:sz w:val="20"/>
                <w:szCs w:val="20"/>
                <w:lang w:val="en-US"/>
              </w:rPr>
              <w:t>eds.</w:t>
            </w:r>
            <w:r>
              <w:rPr>
                <w:bCs/>
                <w:sz w:val="20"/>
                <w:szCs w:val="20"/>
                <w:lang w:val="en-US"/>
              </w:rPr>
              <w:t>):</w:t>
            </w:r>
            <w:r w:rsidRPr="00B64B84">
              <w:rPr>
                <w:bCs/>
                <w:sz w:val="20"/>
                <w:szCs w:val="20"/>
                <w:lang w:val="en-US"/>
              </w:rPr>
              <w:t xml:space="preserve"> Geochemistry and mineralogy of rare earth elements</w:t>
            </w:r>
            <w:r>
              <w:rPr>
                <w:bCs/>
                <w:sz w:val="20"/>
                <w:szCs w:val="20"/>
                <w:lang w:val="en-US"/>
              </w:rPr>
              <w:t>.</w:t>
            </w:r>
            <w:r w:rsidRPr="00B64B84">
              <w:rPr>
                <w:bCs/>
                <w:sz w:val="20"/>
                <w:szCs w:val="20"/>
                <w:lang w:val="en-US"/>
              </w:rPr>
              <w:t xml:space="preserve"> Reviews in Mineralogy, v. 21, p. 169-200.</w:t>
            </w:r>
          </w:p>
          <w:p w14:paraId="091E9333" w14:textId="77777777" w:rsidR="000F1B66" w:rsidRPr="00B761D0" w:rsidRDefault="000F1B66" w:rsidP="000F1B66">
            <w:pPr>
              <w:ind w:left="709" w:hanging="709"/>
              <w:jc w:val="both"/>
              <w:rPr>
                <w:bCs/>
                <w:sz w:val="20"/>
                <w:szCs w:val="20"/>
                <w:lang w:val="en-US"/>
              </w:rPr>
            </w:pPr>
            <w:r w:rsidRPr="00B64B84">
              <w:rPr>
                <w:bCs/>
                <w:sz w:val="20"/>
                <w:szCs w:val="20"/>
                <w:lang w:val="en-US"/>
              </w:rPr>
              <w:t>McLennan, S.M.</w:t>
            </w:r>
            <w:r>
              <w:rPr>
                <w:bCs/>
                <w:sz w:val="20"/>
                <w:szCs w:val="20"/>
                <w:lang w:val="en-US"/>
              </w:rPr>
              <w:t>,</w:t>
            </w:r>
            <w:r w:rsidRPr="00B64B84">
              <w:rPr>
                <w:bCs/>
                <w:sz w:val="20"/>
                <w:szCs w:val="20"/>
                <w:lang w:val="en-US"/>
              </w:rPr>
              <w:t xml:space="preserve"> Taylor, S.R., 1991, Sedimentary rocks and crustal evolution revisited: tectonic setting and secular trends</w:t>
            </w:r>
            <w:r>
              <w:rPr>
                <w:bCs/>
                <w:sz w:val="20"/>
                <w:szCs w:val="20"/>
                <w:lang w:val="en-US"/>
              </w:rPr>
              <w:t>.</w:t>
            </w:r>
            <w:r w:rsidRPr="00B64B84">
              <w:rPr>
                <w:bCs/>
                <w:sz w:val="20"/>
                <w:szCs w:val="20"/>
                <w:lang w:val="en-US"/>
              </w:rPr>
              <w:t xml:space="preserve"> Jour. </w:t>
            </w:r>
            <w:r w:rsidRPr="00B761D0">
              <w:rPr>
                <w:bCs/>
                <w:sz w:val="20"/>
                <w:szCs w:val="20"/>
                <w:lang w:val="en-US"/>
              </w:rPr>
              <w:t>Geol., v. 99, p. 1-21.</w:t>
            </w:r>
          </w:p>
          <w:p w14:paraId="7501CD50" w14:textId="77777777" w:rsidR="000F1B66" w:rsidRPr="00B64B84" w:rsidRDefault="000F1B66" w:rsidP="000F1B66">
            <w:pPr>
              <w:ind w:left="709" w:hanging="709"/>
              <w:jc w:val="both"/>
              <w:rPr>
                <w:bCs/>
                <w:sz w:val="20"/>
                <w:szCs w:val="20"/>
                <w:lang w:val="en-US"/>
              </w:rPr>
            </w:pPr>
            <w:r>
              <w:rPr>
                <w:bCs/>
                <w:sz w:val="20"/>
                <w:szCs w:val="20"/>
                <w:lang w:val="en-US"/>
              </w:rPr>
              <w:t>McLennan, S.</w:t>
            </w:r>
            <w:r w:rsidRPr="00B64B84">
              <w:rPr>
                <w:bCs/>
                <w:sz w:val="20"/>
                <w:szCs w:val="20"/>
                <w:lang w:val="en-US"/>
              </w:rPr>
              <w:t>M.</w:t>
            </w:r>
            <w:r>
              <w:rPr>
                <w:bCs/>
                <w:sz w:val="20"/>
                <w:szCs w:val="20"/>
                <w:lang w:val="en-US"/>
              </w:rPr>
              <w:t>,</w:t>
            </w:r>
            <w:r w:rsidRPr="00B64B84">
              <w:rPr>
                <w:bCs/>
                <w:sz w:val="20"/>
                <w:szCs w:val="20"/>
                <w:lang w:val="en-US"/>
              </w:rPr>
              <w:t xml:space="preserve"> Taylor, S.R.</w:t>
            </w:r>
            <w:r>
              <w:rPr>
                <w:bCs/>
                <w:sz w:val="20"/>
                <w:szCs w:val="20"/>
                <w:lang w:val="en-US"/>
              </w:rPr>
              <w:t>,</w:t>
            </w:r>
            <w:r w:rsidRPr="00B64B84">
              <w:rPr>
                <w:bCs/>
                <w:sz w:val="20"/>
                <w:szCs w:val="20"/>
                <w:lang w:val="en-US"/>
              </w:rPr>
              <w:t xml:space="preserve"> McCulloch, M.T.</w:t>
            </w:r>
            <w:r>
              <w:rPr>
                <w:bCs/>
                <w:sz w:val="20"/>
                <w:szCs w:val="20"/>
                <w:lang w:val="en-US"/>
              </w:rPr>
              <w:t>,</w:t>
            </w:r>
            <w:r w:rsidRPr="00B64B84">
              <w:rPr>
                <w:bCs/>
                <w:sz w:val="20"/>
                <w:szCs w:val="20"/>
                <w:lang w:val="en-US"/>
              </w:rPr>
              <w:t xml:space="preserve"> Maynard, J.B., 1990</w:t>
            </w:r>
            <w:r>
              <w:rPr>
                <w:bCs/>
                <w:sz w:val="20"/>
                <w:szCs w:val="20"/>
                <w:lang w:val="en-US"/>
              </w:rPr>
              <w:t>.</w:t>
            </w:r>
            <w:r w:rsidRPr="00B64B84">
              <w:rPr>
                <w:bCs/>
                <w:sz w:val="20"/>
                <w:szCs w:val="20"/>
                <w:lang w:val="en-US"/>
              </w:rPr>
              <w:t xml:space="preserve"> Geochemical and Nd-Sr isotopic composition of deep-sea turbidites: Crustal evolution and plate tectonic associations</w:t>
            </w:r>
            <w:r>
              <w:rPr>
                <w:bCs/>
                <w:sz w:val="20"/>
                <w:szCs w:val="20"/>
                <w:lang w:val="en-US"/>
              </w:rPr>
              <w:t>.</w:t>
            </w:r>
            <w:r w:rsidRPr="00B64B84">
              <w:rPr>
                <w:bCs/>
                <w:sz w:val="20"/>
                <w:szCs w:val="20"/>
                <w:lang w:val="en-US"/>
              </w:rPr>
              <w:t xml:space="preserve"> Geochemical et </w:t>
            </w:r>
            <w:proofErr w:type="spellStart"/>
            <w:r w:rsidRPr="00B64B84">
              <w:rPr>
                <w:bCs/>
                <w:sz w:val="20"/>
                <w:szCs w:val="20"/>
                <w:lang w:val="en-US"/>
              </w:rPr>
              <w:t>Cosmochemica</w:t>
            </w:r>
            <w:proofErr w:type="spellEnd"/>
            <w:r w:rsidRPr="00B64B84">
              <w:rPr>
                <w:bCs/>
                <w:sz w:val="20"/>
                <w:szCs w:val="20"/>
                <w:lang w:val="en-US"/>
              </w:rPr>
              <w:t xml:space="preserve"> Acta, v. 54, p. 2015-2050.</w:t>
            </w:r>
          </w:p>
          <w:p w14:paraId="612E6255" w14:textId="77777777" w:rsidR="000F1B66" w:rsidRPr="00B64B84" w:rsidRDefault="000F1B66" w:rsidP="000F1B66">
            <w:pPr>
              <w:ind w:left="709" w:hanging="709"/>
              <w:jc w:val="both"/>
              <w:rPr>
                <w:bCs/>
                <w:sz w:val="20"/>
                <w:szCs w:val="20"/>
                <w:lang w:val="en-US"/>
              </w:rPr>
            </w:pPr>
            <w:r w:rsidRPr="00B64B84">
              <w:rPr>
                <w:bCs/>
                <w:sz w:val="20"/>
                <w:szCs w:val="20"/>
                <w:lang w:val="en-US"/>
              </w:rPr>
              <w:t>McLennan</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Taylor</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Hemming</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xml:space="preserve"> 2006</w:t>
            </w:r>
            <w:r>
              <w:rPr>
                <w:bCs/>
                <w:sz w:val="20"/>
                <w:szCs w:val="20"/>
                <w:lang w:val="en-US"/>
              </w:rPr>
              <w:t>.</w:t>
            </w:r>
            <w:r w:rsidRPr="00B64B84">
              <w:rPr>
                <w:bCs/>
                <w:sz w:val="20"/>
                <w:szCs w:val="20"/>
                <w:lang w:val="en-US"/>
              </w:rPr>
              <w:t xml:space="preserve"> Composition, differentiation, and evolution of continental crust: constraints from sedimentary rocks and heat flow. In: Brown</w:t>
            </w:r>
            <w:r>
              <w:rPr>
                <w:bCs/>
                <w:sz w:val="20"/>
                <w:szCs w:val="20"/>
                <w:lang w:val="en-US"/>
              </w:rPr>
              <w:t>,</w:t>
            </w:r>
            <w:r w:rsidRPr="00B64B84">
              <w:rPr>
                <w:bCs/>
                <w:sz w:val="20"/>
                <w:szCs w:val="20"/>
                <w:lang w:val="en-US"/>
              </w:rPr>
              <w:t xml:space="preserve"> M</w:t>
            </w:r>
            <w:r>
              <w:rPr>
                <w:bCs/>
                <w:sz w:val="20"/>
                <w:szCs w:val="20"/>
                <w:lang w:val="en-US"/>
              </w:rPr>
              <w:t>.</w:t>
            </w:r>
            <w:r w:rsidRPr="00B64B84">
              <w:rPr>
                <w:bCs/>
                <w:sz w:val="20"/>
                <w:szCs w:val="20"/>
                <w:lang w:val="en-US"/>
              </w:rPr>
              <w:t xml:space="preserve">, </w:t>
            </w:r>
            <w:proofErr w:type="spellStart"/>
            <w:r w:rsidRPr="00B64B84">
              <w:rPr>
                <w:bCs/>
                <w:sz w:val="20"/>
                <w:szCs w:val="20"/>
                <w:lang w:val="en-US"/>
              </w:rPr>
              <w:t>Rushmer</w:t>
            </w:r>
            <w:proofErr w:type="spellEnd"/>
            <w:r>
              <w:rPr>
                <w:bCs/>
                <w:sz w:val="20"/>
                <w:szCs w:val="20"/>
                <w:lang w:val="en-US"/>
              </w:rPr>
              <w:t>,</w:t>
            </w:r>
            <w:r w:rsidRPr="00B64B84">
              <w:rPr>
                <w:bCs/>
                <w:sz w:val="20"/>
                <w:szCs w:val="20"/>
                <w:lang w:val="en-US"/>
              </w:rPr>
              <w:t xml:space="preserve"> T</w:t>
            </w:r>
            <w:r>
              <w:rPr>
                <w:bCs/>
                <w:sz w:val="20"/>
                <w:szCs w:val="20"/>
                <w:lang w:val="en-US"/>
              </w:rPr>
              <w:t>.</w:t>
            </w:r>
            <w:r w:rsidRPr="00B64B84">
              <w:rPr>
                <w:bCs/>
                <w:sz w:val="20"/>
                <w:szCs w:val="20"/>
                <w:lang w:val="en-US"/>
              </w:rPr>
              <w:t xml:space="preserve"> (</w:t>
            </w:r>
            <w:r>
              <w:rPr>
                <w:bCs/>
                <w:sz w:val="20"/>
                <w:szCs w:val="20"/>
                <w:lang w:val="en-US"/>
              </w:rPr>
              <w:t>e</w:t>
            </w:r>
            <w:r w:rsidRPr="00B64B84">
              <w:rPr>
                <w:bCs/>
                <w:sz w:val="20"/>
                <w:szCs w:val="20"/>
                <w:lang w:val="en-US"/>
              </w:rPr>
              <w:t>ds.)</w:t>
            </w:r>
            <w:r>
              <w:rPr>
                <w:bCs/>
                <w:sz w:val="20"/>
                <w:szCs w:val="20"/>
                <w:lang w:val="en-US"/>
              </w:rPr>
              <w:t>:</w:t>
            </w:r>
            <w:r w:rsidRPr="00B64B84">
              <w:rPr>
                <w:bCs/>
                <w:sz w:val="20"/>
                <w:szCs w:val="20"/>
                <w:lang w:val="en-US"/>
              </w:rPr>
              <w:t xml:space="preserve"> Evolution and differentiation of the continental crust. Cambridge: 377 pp. </w:t>
            </w:r>
          </w:p>
          <w:p w14:paraId="4B7F42DA" w14:textId="77777777" w:rsidR="000F1B66" w:rsidRPr="00B64B84" w:rsidRDefault="000F1B66" w:rsidP="000F1B66">
            <w:pPr>
              <w:ind w:left="709" w:hanging="709"/>
              <w:jc w:val="both"/>
              <w:rPr>
                <w:bCs/>
                <w:sz w:val="20"/>
                <w:szCs w:val="20"/>
                <w:lang w:val="en-US"/>
              </w:rPr>
            </w:pPr>
            <w:r w:rsidRPr="00B64B84">
              <w:rPr>
                <w:bCs/>
                <w:sz w:val="20"/>
                <w:szCs w:val="20"/>
                <w:lang w:val="en-US"/>
              </w:rPr>
              <w:t>Morton, A.C., 1985</w:t>
            </w:r>
            <w:r>
              <w:rPr>
                <w:bCs/>
                <w:sz w:val="20"/>
                <w:szCs w:val="20"/>
                <w:lang w:val="en-US"/>
              </w:rPr>
              <w:t>.</w:t>
            </w:r>
            <w:r w:rsidRPr="00B64B84">
              <w:rPr>
                <w:bCs/>
                <w:sz w:val="20"/>
                <w:szCs w:val="20"/>
                <w:lang w:val="en-US"/>
              </w:rPr>
              <w:t xml:space="preserve"> Heavy minerals in provenance studies, in </w:t>
            </w:r>
            <w:proofErr w:type="spellStart"/>
            <w:r w:rsidRPr="00B64B84">
              <w:rPr>
                <w:bCs/>
                <w:sz w:val="20"/>
                <w:szCs w:val="20"/>
                <w:lang w:val="en-US"/>
              </w:rPr>
              <w:t>Zuffa</w:t>
            </w:r>
            <w:proofErr w:type="spellEnd"/>
            <w:r w:rsidRPr="00B64B84">
              <w:rPr>
                <w:bCs/>
                <w:sz w:val="20"/>
                <w:szCs w:val="20"/>
                <w:lang w:val="en-US"/>
              </w:rPr>
              <w:t xml:space="preserve">, G.G., </w:t>
            </w:r>
            <w:r>
              <w:rPr>
                <w:bCs/>
                <w:sz w:val="20"/>
                <w:szCs w:val="20"/>
                <w:lang w:val="en-US"/>
              </w:rPr>
              <w:t>(</w:t>
            </w:r>
            <w:r w:rsidRPr="00B64B84">
              <w:rPr>
                <w:bCs/>
                <w:sz w:val="20"/>
                <w:szCs w:val="20"/>
                <w:lang w:val="en-US"/>
              </w:rPr>
              <w:t>ed.</w:t>
            </w:r>
            <w:r>
              <w:rPr>
                <w:bCs/>
                <w:sz w:val="20"/>
                <w:szCs w:val="20"/>
                <w:lang w:val="en-US"/>
              </w:rPr>
              <w:t>):</w:t>
            </w:r>
            <w:r w:rsidRPr="00B64B84">
              <w:rPr>
                <w:bCs/>
                <w:sz w:val="20"/>
                <w:szCs w:val="20"/>
                <w:lang w:val="en-US"/>
              </w:rPr>
              <w:t xml:space="preserve"> Provenance of Arenites</w:t>
            </w:r>
            <w:r>
              <w:rPr>
                <w:bCs/>
                <w:sz w:val="20"/>
                <w:szCs w:val="20"/>
                <w:lang w:val="en-US"/>
              </w:rPr>
              <w:t>.</w:t>
            </w:r>
            <w:r w:rsidRPr="00B64B84">
              <w:rPr>
                <w:bCs/>
                <w:sz w:val="20"/>
                <w:szCs w:val="20"/>
                <w:lang w:val="en-US"/>
              </w:rPr>
              <w:t xml:space="preserve"> Dordrecht, The Netherlands, </w:t>
            </w:r>
            <w:proofErr w:type="spellStart"/>
            <w:r w:rsidRPr="00B64B84">
              <w:rPr>
                <w:bCs/>
                <w:sz w:val="20"/>
                <w:szCs w:val="20"/>
                <w:lang w:val="en-US"/>
              </w:rPr>
              <w:t>Reidel</w:t>
            </w:r>
            <w:proofErr w:type="spellEnd"/>
            <w:r w:rsidRPr="00B64B84">
              <w:rPr>
                <w:bCs/>
                <w:sz w:val="20"/>
                <w:szCs w:val="20"/>
                <w:lang w:val="en-US"/>
              </w:rPr>
              <w:t xml:space="preserve"> Publishing Company, NATO-ASI, series 148, p. 249–277.</w:t>
            </w:r>
          </w:p>
          <w:p w14:paraId="6C347537" w14:textId="77777777" w:rsidR="000F1B66" w:rsidRPr="00B64B84" w:rsidRDefault="000F1B66" w:rsidP="000F1B66">
            <w:pPr>
              <w:ind w:left="709" w:hanging="709"/>
              <w:jc w:val="both"/>
              <w:rPr>
                <w:bCs/>
                <w:sz w:val="20"/>
                <w:szCs w:val="20"/>
                <w:lang w:val="en-US"/>
              </w:rPr>
            </w:pPr>
            <w:r w:rsidRPr="00B64B84">
              <w:rPr>
                <w:bCs/>
                <w:sz w:val="20"/>
                <w:szCs w:val="20"/>
                <w:lang w:val="en-US"/>
              </w:rPr>
              <w:t xml:space="preserve">Nelson, B.K., DePaolo, D.J., 1988. Application of </w:t>
            </w:r>
            <w:proofErr w:type="spellStart"/>
            <w:r w:rsidRPr="00B64B84">
              <w:rPr>
                <w:bCs/>
                <w:sz w:val="20"/>
                <w:szCs w:val="20"/>
                <w:lang w:val="en-US"/>
              </w:rPr>
              <w:t>Sm</w:t>
            </w:r>
            <w:proofErr w:type="spellEnd"/>
            <w:r w:rsidRPr="00B64B84">
              <w:rPr>
                <w:bCs/>
                <w:sz w:val="20"/>
                <w:szCs w:val="20"/>
                <w:lang w:val="en-US"/>
              </w:rPr>
              <w:t>–Nd and Rb–Sr isotopes systematics to studies of provenance and basin analysis. Journal of Sedimentary Petrology 58, 348–357.</w:t>
            </w:r>
          </w:p>
          <w:p w14:paraId="3381BEE2" w14:textId="77777777" w:rsidR="000F1B66" w:rsidRPr="00B64B84" w:rsidRDefault="000F1B66" w:rsidP="000F1B66">
            <w:pPr>
              <w:ind w:left="709" w:hanging="709"/>
              <w:jc w:val="both"/>
              <w:rPr>
                <w:bCs/>
                <w:sz w:val="20"/>
                <w:szCs w:val="20"/>
                <w:lang w:val="en-US"/>
              </w:rPr>
            </w:pPr>
            <w:r w:rsidRPr="00B64B84">
              <w:rPr>
                <w:bCs/>
                <w:sz w:val="20"/>
                <w:szCs w:val="20"/>
                <w:lang w:val="en-US"/>
              </w:rPr>
              <w:t>Nesbitt, H.W., Young, G.M., 1982</w:t>
            </w:r>
            <w:r>
              <w:rPr>
                <w:bCs/>
                <w:sz w:val="20"/>
                <w:szCs w:val="20"/>
                <w:lang w:val="en-US"/>
              </w:rPr>
              <w:t>.</w:t>
            </w:r>
            <w:r w:rsidRPr="00B64B84">
              <w:rPr>
                <w:bCs/>
                <w:sz w:val="20"/>
                <w:szCs w:val="20"/>
                <w:lang w:val="en-US"/>
              </w:rPr>
              <w:t xml:space="preserve"> Early Proterozoic climates and plate motions inferred from element chemistry of </w:t>
            </w:r>
            <w:proofErr w:type="spellStart"/>
            <w:r w:rsidRPr="00B64B84">
              <w:rPr>
                <w:bCs/>
                <w:sz w:val="20"/>
                <w:szCs w:val="20"/>
                <w:lang w:val="en-US"/>
              </w:rPr>
              <w:t>lutites</w:t>
            </w:r>
            <w:proofErr w:type="spellEnd"/>
            <w:r>
              <w:rPr>
                <w:bCs/>
                <w:sz w:val="20"/>
                <w:szCs w:val="20"/>
                <w:lang w:val="en-US"/>
              </w:rPr>
              <w:t>.</w:t>
            </w:r>
            <w:r w:rsidRPr="00B64B84">
              <w:rPr>
                <w:bCs/>
                <w:sz w:val="20"/>
                <w:szCs w:val="20"/>
                <w:lang w:val="en-US"/>
              </w:rPr>
              <w:t xml:space="preserve"> Nature, v. 299, p. 715-717.</w:t>
            </w:r>
          </w:p>
          <w:p w14:paraId="1384C057" w14:textId="77777777" w:rsidR="000F1B66" w:rsidRPr="00B761D0" w:rsidRDefault="000F1B66" w:rsidP="000F1B66">
            <w:pPr>
              <w:ind w:left="709" w:hanging="709"/>
              <w:jc w:val="both"/>
              <w:rPr>
                <w:bCs/>
                <w:sz w:val="20"/>
                <w:szCs w:val="20"/>
                <w:lang w:val="en-US"/>
              </w:rPr>
            </w:pPr>
            <w:r w:rsidRPr="00B64B84">
              <w:rPr>
                <w:bCs/>
                <w:sz w:val="20"/>
                <w:szCs w:val="20"/>
                <w:lang w:val="en-US"/>
              </w:rPr>
              <w:t>Nesbitt, H.W.</w:t>
            </w:r>
            <w:r>
              <w:rPr>
                <w:bCs/>
                <w:sz w:val="20"/>
                <w:szCs w:val="20"/>
                <w:lang w:val="en-US"/>
              </w:rPr>
              <w:t>,</w:t>
            </w:r>
            <w:r w:rsidRPr="00B64B84">
              <w:rPr>
                <w:bCs/>
                <w:sz w:val="20"/>
                <w:szCs w:val="20"/>
                <w:lang w:val="en-US"/>
              </w:rPr>
              <w:t xml:space="preserve"> Young, G.M., 1989</w:t>
            </w:r>
            <w:r>
              <w:rPr>
                <w:bCs/>
                <w:sz w:val="20"/>
                <w:szCs w:val="20"/>
                <w:lang w:val="en-US"/>
              </w:rPr>
              <w:t>.</w:t>
            </w:r>
            <w:r w:rsidRPr="00B64B84">
              <w:rPr>
                <w:bCs/>
                <w:sz w:val="20"/>
                <w:szCs w:val="20"/>
                <w:lang w:val="en-US"/>
              </w:rPr>
              <w:t xml:space="preserve"> Formation and diagenesis of weathering pro</w:t>
            </w:r>
            <w:r>
              <w:rPr>
                <w:bCs/>
                <w:sz w:val="20"/>
                <w:szCs w:val="20"/>
                <w:lang w:val="en-US"/>
              </w:rPr>
              <w:t>files.</w:t>
            </w:r>
            <w:r w:rsidRPr="00B64B84">
              <w:rPr>
                <w:bCs/>
                <w:sz w:val="20"/>
                <w:szCs w:val="20"/>
                <w:lang w:val="en-US"/>
              </w:rPr>
              <w:t xml:space="preserve"> Jour. </w:t>
            </w:r>
            <w:r w:rsidRPr="00B761D0">
              <w:rPr>
                <w:bCs/>
                <w:sz w:val="20"/>
                <w:szCs w:val="20"/>
                <w:lang w:val="en-US"/>
              </w:rPr>
              <w:t>Geol., v. 97, p. 129-147.</w:t>
            </w:r>
          </w:p>
          <w:p w14:paraId="66D39415" w14:textId="77777777" w:rsidR="000F1B66" w:rsidRPr="00B64B84" w:rsidRDefault="000F1B66" w:rsidP="000F1B66">
            <w:pPr>
              <w:ind w:left="709" w:hanging="709"/>
              <w:jc w:val="both"/>
              <w:rPr>
                <w:bCs/>
                <w:sz w:val="20"/>
                <w:szCs w:val="20"/>
                <w:lang w:val="en-US"/>
              </w:rPr>
            </w:pPr>
            <w:r w:rsidRPr="00B64B84">
              <w:rPr>
                <w:bCs/>
                <w:sz w:val="20"/>
                <w:szCs w:val="20"/>
                <w:lang w:val="en-US"/>
              </w:rPr>
              <w:t>Stacey</w:t>
            </w:r>
            <w:r>
              <w:rPr>
                <w:bCs/>
                <w:sz w:val="20"/>
                <w:szCs w:val="20"/>
                <w:lang w:val="en-US"/>
              </w:rPr>
              <w:t>,</w:t>
            </w:r>
            <w:r w:rsidRPr="00B64B84">
              <w:rPr>
                <w:bCs/>
                <w:sz w:val="20"/>
                <w:szCs w:val="20"/>
                <w:lang w:val="en-US"/>
              </w:rPr>
              <w:t xml:space="preserve"> J</w:t>
            </w:r>
            <w:r>
              <w:rPr>
                <w:bCs/>
                <w:sz w:val="20"/>
                <w:szCs w:val="20"/>
                <w:lang w:val="en-US"/>
              </w:rPr>
              <w:t>.</w:t>
            </w:r>
            <w:r w:rsidRPr="00B64B84">
              <w:rPr>
                <w:bCs/>
                <w:sz w:val="20"/>
                <w:szCs w:val="20"/>
                <w:lang w:val="en-US"/>
              </w:rPr>
              <w:t>S</w:t>
            </w:r>
            <w:r>
              <w:rPr>
                <w:bCs/>
                <w:sz w:val="20"/>
                <w:szCs w:val="20"/>
                <w:lang w:val="en-US"/>
              </w:rPr>
              <w:t>.</w:t>
            </w:r>
            <w:r w:rsidRPr="00B64B84">
              <w:rPr>
                <w:bCs/>
                <w:sz w:val="20"/>
                <w:szCs w:val="20"/>
                <w:lang w:val="en-US"/>
              </w:rPr>
              <w:t xml:space="preserve">, </w:t>
            </w:r>
            <w:proofErr w:type="spellStart"/>
            <w:r w:rsidRPr="00B64B84">
              <w:rPr>
                <w:bCs/>
                <w:sz w:val="20"/>
                <w:szCs w:val="20"/>
                <w:lang w:val="en-US"/>
              </w:rPr>
              <w:t>Kramers</w:t>
            </w:r>
            <w:proofErr w:type="spellEnd"/>
            <w:r>
              <w:rPr>
                <w:bCs/>
                <w:sz w:val="20"/>
                <w:szCs w:val="20"/>
                <w:lang w:val="en-US"/>
              </w:rPr>
              <w:t>,</w:t>
            </w:r>
            <w:r w:rsidRPr="00B64B84">
              <w:rPr>
                <w:bCs/>
                <w:sz w:val="20"/>
                <w:szCs w:val="20"/>
                <w:lang w:val="en-US"/>
              </w:rPr>
              <w:t xml:space="preserve"> J</w:t>
            </w:r>
            <w:r>
              <w:rPr>
                <w:bCs/>
                <w:sz w:val="20"/>
                <w:szCs w:val="20"/>
                <w:lang w:val="en-US"/>
              </w:rPr>
              <w:t>.</w:t>
            </w:r>
            <w:r w:rsidRPr="00B64B84">
              <w:rPr>
                <w:bCs/>
                <w:sz w:val="20"/>
                <w:szCs w:val="20"/>
                <w:lang w:val="en-US"/>
              </w:rPr>
              <w:t>D</w:t>
            </w:r>
            <w:r>
              <w:rPr>
                <w:bCs/>
                <w:sz w:val="20"/>
                <w:szCs w:val="20"/>
                <w:lang w:val="en-US"/>
              </w:rPr>
              <w:t>.,</w:t>
            </w:r>
            <w:r w:rsidRPr="00B64B84">
              <w:rPr>
                <w:bCs/>
                <w:sz w:val="20"/>
                <w:szCs w:val="20"/>
                <w:lang w:val="en-US"/>
              </w:rPr>
              <w:t xml:space="preserve"> 1975</w:t>
            </w:r>
            <w:r>
              <w:rPr>
                <w:bCs/>
                <w:sz w:val="20"/>
                <w:szCs w:val="20"/>
                <w:lang w:val="en-US"/>
              </w:rPr>
              <w:t>.</w:t>
            </w:r>
            <w:r w:rsidRPr="00B64B84">
              <w:rPr>
                <w:bCs/>
                <w:sz w:val="20"/>
                <w:szCs w:val="20"/>
                <w:lang w:val="en-US"/>
              </w:rPr>
              <w:t xml:space="preserve"> Approximation of terrestrial lead isotope evolution via two-stage model. Earth and Planetary Sciences Letters 26, 207-221.</w:t>
            </w:r>
          </w:p>
          <w:p w14:paraId="5DE4D899" w14:textId="77777777" w:rsidR="000F1B66" w:rsidRPr="000F1B66" w:rsidRDefault="000F1B66" w:rsidP="000F1B66">
            <w:pPr>
              <w:ind w:left="709" w:hanging="709"/>
              <w:jc w:val="both"/>
              <w:rPr>
                <w:bCs/>
                <w:sz w:val="20"/>
                <w:szCs w:val="20"/>
                <w:lang w:val="en-US"/>
              </w:rPr>
            </w:pPr>
            <w:proofErr w:type="spellStart"/>
            <w:r w:rsidRPr="000F1B66">
              <w:rPr>
                <w:bCs/>
                <w:sz w:val="20"/>
                <w:szCs w:val="20"/>
                <w:lang w:val="en-US"/>
              </w:rPr>
              <w:t>Uriz</w:t>
            </w:r>
            <w:proofErr w:type="spellEnd"/>
            <w:r w:rsidRPr="000F1B66">
              <w:rPr>
                <w:bCs/>
                <w:sz w:val="20"/>
                <w:szCs w:val="20"/>
                <w:lang w:val="en-US"/>
              </w:rPr>
              <w:t xml:space="preserve">, N.J., </w:t>
            </w:r>
            <w:proofErr w:type="spellStart"/>
            <w:r w:rsidRPr="000F1B66">
              <w:rPr>
                <w:bCs/>
                <w:sz w:val="20"/>
                <w:szCs w:val="20"/>
                <w:lang w:val="en-US"/>
              </w:rPr>
              <w:t>Cingolani</w:t>
            </w:r>
            <w:proofErr w:type="spellEnd"/>
            <w:r w:rsidRPr="000F1B66">
              <w:rPr>
                <w:bCs/>
                <w:sz w:val="20"/>
                <w:szCs w:val="20"/>
                <w:lang w:val="en-US"/>
              </w:rPr>
              <w:t xml:space="preserve">, C.A., </w:t>
            </w:r>
            <w:proofErr w:type="spellStart"/>
            <w:r w:rsidRPr="000F1B66">
              <w:rPr>
                <w:bCs/>
                <w:sz w:val="20"/>
                <w:szCs w:val="20"/>
                <w:lang w:val="en-US"/>
              </w:rPr>
              <w:t>Basei</w:t>
            </w:r>
            <w:proofErr w:type="spellEnd"/>
            <w:r w:rsidRPr="000F1B66">
              <w:rPr>
                <w:bCs/>
                <w:sz w:val="20"/>
                <w:szCs w:val="20"/>
                <w:lang w:val="en-US"/>
              </w:rPr>
              <w:t xml:space="preserve">, M.A.S., Blanco, G., Abre, P., Portillo, N.S., </w:t>
            </w:r>
            <w:proofErr w:type="spellStart"/>
            <w:r w:rsidRPr="000F1B66">
              <w:rPr>
                <w:bCs/>
                <w:sz w:val="20"/>
                <w:szCs w:val="20"/>
                <w:lang w:val="en-US"/>
              </w:rPr>
              <w:t>Siccardi</w:t>
            </w:r>
            <w:proofErr w:type="spellEnd"/>
            <w:r w:rsidRPr="000F1B66">
              <w:rPr>
                <w:bCs/>
                <w:sz w:val="20"/>
                <w:szCs w:val="20"/>
                <w:lang w:val="en-US"/>
              </w:rPr>
              <w:t xml:space="preserve">, A., 2016. </w:t>
            </w:r>
            <w:r w:rsidRPr="00B64B84">
              <w:rPr>
                <w:bCs/>
                <w:sz w:val="20"/>
                <w:szCs w:val="20"/>
                <w:lang w:val="en-US"/>
              </w:rPr>
              <w:t xml:space="preserve">Provenance and paleogeography of the Devonian Durazno Group, southern Parana Basin in Uruguay. </w:t>
            </w:r>
            <w:r w:rsidRPr="000F1B66">
              <w:rPr>
                <w:bCs/>
                <w:sz w:val="20"/>
                <w:szCs w:val="20"/>
                <w:lang w:val="en-US"/>
              </w:rPr>
              <w:t>Journal of South American Earth Sciences 66: 248-267.</w:t>
            </w:r>
          </w:p>
          <w:p w14:paraId="2F563FCC" w14:textId="44BD18F8" w:rsidR="000F1B66" w:rsidRDefault="000F1B66" w:rsidP="000F1B66">
            <w:pPr>
              <w:ind w:left="709" w:hanging="709"/>
              <w:jc w:val="both"/>
              <w:rPr>
                <w:bCs/>
                <w:sz w:val="20"/>
                <w:szCs w:val="20"/>
                <w:lang w:val="en-US"/>
              </w:rPr>
            </w:pPr>
            <w:proofErr w:type="spellStart"/>
            <w:r w:rsidRPr="000F1B66">
              <w:rPr>
                <w:bCs/>
                <w:sz w:val="20"/>
                <w:szCs w:val="20"/>
                <w:lang w:val="en-US"/>
              </w:rPr>
              <w:t>Uriz</w:t>
            </w:r>
            <w:proofErr w:type="spellEnd"/>
            <w:r w:rsidRPr="000F1B66">
              <w:rPr>
                <w:bCs/>
                <w:sz w:val="20"/>
                <w:szCs w:val="20"/>
                <w:lang w:val="en-US"/>
              </w:rPr>
              <w:t xml:space="preserve">, N.J., </w:t>
            </w:r>
            <w:proofErr w:type="spellStart"/>
            <w:r w:rsidRPr="000F1B66">
              <w:rPr>
                <w:bCs/>
                <w:sz w:val="20"/>
                <w:szCs w:val="20"/>
                <w:lang w:val="en-US"/>
              </w:rPr>
              <w:t>Cingolani</w:t>
            </w:r>
            <w:proofErr w:type="spellEnd"/>
            <w:r w:rsidRPr="000F1B66">
              <w:rPr>
                <w:bCs/>
                <w:sz w:val="20"/>
                <w:szCs w:val="20"/>
                <w:lang w:val="en-US"/>
              </w:rPr>
              <w:t xml:space="preserve">, C.A., </w:t>
            </w:r>
            <w:proofErr w:type="spellStart"/>
            <w:r w:rsidRPr="000F1B66">
              <w:rPr>
                <w:bCs/>
                <w:sz w:val="20"/>
                <w:szCs w:val="20"/>
                <w:lang w:val="en-US"/>
              </w:rPr>
              <w:t>Chemale</w:t>
            </w:r>
            <w:proofErr w:type="spellEnd"/>
            <w:r w:rsidRPr="000F1B66">
              <w:rPr>
                <w:bCs/>
                <w:sz w:val="20"/>
                <w:szCs w:val="20"/>
                <w:lang w:val="en-US"/>
              </w:rPr>
              <w:t xml:space="preserve"> Jr., F., </w:t>
            </w:r>
            <w:proofErr w:type="spellStart"/>
            <w:r w:rsidRPr="000F1B66">
              <w:rPr>
                <w:bCs/>
                <w:sz w:val="20"/>
                <w:szCs w:val="20"/>
                <w:lang w:val="en-US"/>
              </w:rPr>
              <w:t>Macambira</w:t>
            </w:r>
            <w:proofErr w:type="spellEnd"/>
            <w:r w:rsidRPr="000F1B66">
              <w:rPr>
                <w:bCs/>
                <w:sz w:val="20"/>
                <w:szCs w:val="20"/>
                <w:lang w:val="en-US"/>
              </w:rPr>
              <w:t xml:space="preserve">, M.B., Armstrong, R., 2010. </w:t>
            </w:r>
            <w:r w:rsidRPr="00E45FCA">
              <w:rPr>
                <w:bCs/>
                <w:sz w:val="20"/>
                <w:szCs w:val="20"/>
                <w:lang w:val="en-US"/>
              </w:rPr>
              <w:t xml:space="preserve">Isotopic studies on detrital zircons of Silurian–Devonian siliciclastic sequences from Argentinean North Patagonia and Sierra de la Ventana regions: comparative provenance. International Journal of Earth Sciences. </w:t>
            </w:r>
            <w:r>
              <w:rPr>
                <w:bCs/>
                <w:sz w:val="20"/>
                <w:szCs w:val="20"/>
                <w:lang w:val="en-US"/>
              </w:rPr>
              <w:t>Vol. 100, Numbers 2-3, 571-589.</w:t>
            </w:r>
          </w:p>
          <w:p w14:paraId="2573B531" w14:textId="01E23455" w:rsidR="00451910" w:rsidRDefault="00451910" w:rsidP="000F1B66">
            <w:pPr>
              <w:ind w:left="709" w:hanging="709"/>
              <w:jc w:val="both"/>
              <w:rPr>
                <w:bCs/>
                <w:sz w:val="20"/>
                <w:szCs w:val="20"/>
                <w:lang w:val="en-US"/>
              </w:rPr>
            </w:pPr>
            <w:r w:rsidRPr="00451910">
              <w:rPr>
                <w:bCs/>
                <w:sz w:val="20"/>
                <w:szCs w:val="20"/>
              </w:rPr>
              <w:t xml:space="preserve">Uriz, N., </w:t>
            </w:r>
            <w:proofErr w:type="spellStart"/>
            <w:r w:rsidRPr="00451910">
              <w:rPr>
                <w:bCs/>
                <w:sz w:val="20"/>
                <w:szCs w:val="20"/>
              </w:rPr>
              <w:t>Cingolani</w:t>
            </w:r>
            <w:proofErr w:type="spellEnd"/>
            <w:r w:rsidRPr="00451910">
              <w:rPr>
                <w:bCs/>
                <w:sz w:val="20"/>
                <w:szCs w:val="20"/>
              </w:rPr>
              <w:t xml:space="preserve">, C., Taboada, A.C., </w:t>
            </w:r>
            <w:proofErr w:type="spellStart"/>
            <w:r w:rsidRPr="00451910">
              <w:rPr>
                <w:bCs/>
                <w:sz w:val="20"/>
                <w:szCs w:val="20"/>
              </w:rPr>
              <w:t>Arnol</w:t>
            </w:r>
            <w:proofErr w:type="spellEnd"/>
            <w:r w:rsidRPr="00451910">
              <w:rPr>
                <w:bCs/>
                <w:sz w:val="20"/>
                <w:szCs w:val="20"/>
              </w:rPr>
              <w:t xml:space="preserve">, J.A., </w:t>
            </w:r>
            <w:proofErr w:type="spellStart"/>
            <w:r w:rsidRPr="00451910">
              <w:rPr>
                <w:bCs/>
                <w:sz w:val="20"/>
                <w:szCs w:val="20"/>
              </w:rPr>
              <w:t>Basei</w:t>
            </w:r>
            <w:proofErr w:type="spellEnd"/>
            <w:r w:rsidRPr="00451910">
              <w:rPr>
                <w:bCs/>
                <w:sz w:val="20"/>
                <w:szCs w:val="20"/>
              </w:rPr>
              <w:t xml:space="preserve">, M.A.S., 2022 Abre, P., Coelho dos Santos, G.S., 2022. </w:t>
            </w:r>
            <w:r w:rsidRPr="00451910">
              <w:rPr>
                <w:bCs/>
                <w:sz w:val="20"/>
                <w:szCs w:val="20"/>
                <w:lang w:val="en-US"/>
              </w:rPr>
              <w:t xml:space="preserve">Provenance of pre- and Carboniferous sequences of the </w:t>
            </w:r>
            <w:proofErr w:type="spellStart"/>
            <w:r w:rsidRPr="00451910">
              <w:rPr>
                <w:bCs/>
                <w:sz w:val="20"/>
                <w:szCs w:val="20"/>
                <w:lang w:val="en-US"/>
              </w:rPr>
              <w:t>Esquel</w:t>
            </w:r>
            <w:proofErr w:type="spellEnd"/>
            <w:r w:rsidRPr="00451910">
              <w:rPr>
                <w:bCs/>
                <w:sz w:val="20"/>
                <w:szCs w:val="20"/>
                <w:lang w:val="en-US"/>
              </w:rPr>
              <w:t xml:space="preserve">-Arroyo </w:t>
            </w:r>
            <w:proofErr w:type="spellStart"/>
            <w:r w:rsidRPr="00451910">
              <w:rPr>
                <w:bCs/>
                <w:sz w:val="20"/>
                <w:szCs w:val="20"/>
                <w:lang w:val="en-US"/>
              </w:rPr>
              <w:t>Pescado-Tepuel</w:t>
            </w:r>
            <w:proofErr w:type="spellEnd"/>
            <w:r w:rsidRPr="00451910">
              <w:rPr>
                <w:bCs/>
                <w:sz w:val="20"/>
                <w:szCs w:val="20"/>
                <w:lang w:val="en-US"/>
              </w:rPr>
              <w:t xml:space="preserve"> regions (Argentine Patagonia): A combined U–Pb and Hf isotope study of detrital zircon and constraints on depositional setting. Journal of South American Earth Sciences 119 (2022) 103953.</w:t>
            </w:r>
          </w:p>
          <w:p w14:paraId="1ADA4343" w14:textId="77777777" w:rsidR="000F1B66" w:rsidRPr="001A2173" w:rsidRDefault="000F1B66" w:rsidP="000F1B66">
            <w:pPr>
              <w:ind w:left="709" w:hanging="709"/>
              <w:jc w:val="both"/>
              <w:rPr>
                <w:bCs/>
                <w:sz w:val="20"/>
                <w:szCs w:val="20"/>
                <w:lang w:val="en-US"/>
              </w:rPr>
            </w:pPr>
            <w:r w:rsidRPr="001A2173">
              <w:rPr>
                <w:bCs/>
                <w:sz w:val="20"/>
                <w:szCs w:val="20"/>
                <w:lang w:val="en-US"/>
              </w:rPr>
              <w:t>Vervoort</w:t>
            </w:r>
            <w:r>
              <w:rPr>
                <w:bCs/>
                <w:sz w:val="20"/>
                <w:szCs w:val="20"/>
                <w:lang w:val="en-US"/>
              </w:rPr>
              <w:t xml:space="preserve">, J.D., </w:t>
            </w:r>
            <w:r w:rsidRPr="001A2173">
              <w:rPr>
                <w:bCs/>
                <w:sz w:val="20"/>
                <w:szCs w:val="20"/>
                <w:lang w:val="en-US"/>
              </w:rPr>
              <w:t>Kemp</w:t>
            </w:r>
            <w:r>
              <w:rPr>
                <w:bCs/>
                <w:sz w:val="20"/>
                <w:szCs w:val="20"/>
                <w:lang w:val="en-US"/>
              </w:rPr>
              <w:t>, A.I.S., 2016.</w:t>
            </w:r>
            <w:r w:rsidRPr="001A2173">
              <w:rPr>
                <w:bCs/>
                <w:sz w:val="20"/>
                <w:szCs w:val="20"/>
                <w:lang w:val="en-US"/>
              </w:rPr>
              <w:t xml:space="preserve"> Clarifying the zircon Hf isotope record of crust–mantle evolution</w:t>
            </w:r>
            <w:r>
              <w:rPr>
                <w:bCs/>
                <w:sz w:val="20"/>
                <w:szCs w:val="20"/>
                <w:lang w:val="en-US"/>
              </w:rPr>
              <w:t xml:space="preserve">. </w:t>
            </w:r>
            <w:r w:rsidRPr="001A2173">
              <w:rPr>
                <w:bCs/>
                <w:sz w:val="20"/>
                <w:szCs w:val="20"/>
                <w:lang w:val="en-US"/>
              </w:rPr>
              <w:t>Chemical Geology</w:t>
            </w:r>
            <w:r>
              <w:rPr>
                <w:bCs/>
                <w:sz w:val="20"/>
                <w:szCs w:val="20"/>
                <w:lang w:val="en-US"/>
              </w:rPr>
              <w:t xml:space="preserve"> </w:t>
            </w:r>
            <w:r w:rsidRPr="001A2173">
              <w:rPr>
                <w:bCs/>
                <w:sz w:val="20"/>
                <w:szCs w:val="20"/>
                <w:lang w:val="en-US"/>
              </w:rPr>
              <w:t>425</w:t>
            </w:r>
            <w:r>
              <w:rPr>
                <w:bCs/>
                <w:sz w:val="20"/>
                <w:szCs w:val="20"/>
                <w:lang w:val="en-US"/>
              </w:rPr>
              <w:t xml:space="preserve">: </w:t>
            </w:r>
            <w:r w:rsidRPr="001A2173">
              <w:rPr>
                <w:bCs/>
                <w:sz w:val="20"/>
                <w:szCs w:val="20"/>
                <w:lang w:val="en-US"/>
              </w:rPr>
              <w:t>65-75</w:t>
            </w:r>
            <w:r>
              <w:rPr>
                <w:bCs/>
                <w:sz w:val="20"/>
                <w:szCs w:val="20"/>
                <w:lang w:val="en-US"/>
              </w:rPr>
              <w:t>.</w:t>
            </w:r>
          </w:p>
          <w:p w14:paraId="731C8BF9" w14:textId="77777777" w:rsidR="00AF4B07" w:rsidRPr="002207DA" w:rsidRDefault="00AF4B07">
            <w:pPr>
              <w:pStyle w:val="Standard"/>
              <w:spacing w:before="120" w:after="120" w:line="240" w:lineRule="auto"/>
              <w:jc w:val="both"/>
              <w:rPr>
                <w:rFonts w:ascii="Arial" w:hAnsi="Arial" w:cs="Arial"/>
              </w:rPr>
            </w:pP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CC54" w14:textId="7E7315B3" w:rsidR="00AF4B07" w:rsidRPr="002207DA" w:rsidRDefault="000F1B66" w:rsidP="00451910">
            <w:pPr>
              <w:pStyle w:val="Standard"/>
              <w:spacing w:before="120" w:after="120" w:line="240" w:lineRule="auto"/>
              <w:jc w:val="both"/>
              <w:rPr>
                <w:rFonts w:ascii="Arial" w:hAnsi="Arial" w:cs="Arial"/>
              </w:rPr>
            </w:pPr>
            <w:r>
              <w:rPr>
                <w:rFonts w:ascii="Arial" w:hAnsi="Arial" w:cs="Arial"/>
              </w:rPr>
              <w:t xml:space="preserve">Geología, </w:t>
            </w:r>
            <w:r w:rsidR="00451910">
              <w:rPr>
                <w:rFonts w:ascii="Arial" w:hAnsi="Arial" w:cs="Arial"/>
              </w:rPr>
              <w:t>r</w:t>
            </w:r>
            <w:r>
              <w:rPr>
                <w:rFonts w:ascii="Arial" w:hAnsi="Arial" w:cs="Arial"/>
              </w:rPr>
              <w:t>ocas sedimentarias, bases sobre el uso de microscopio petrográfico.</w:t>
            </w: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22D099E7" w:rsidR="00F65B06" w:rsidRDefault="00C865F5">
      <w:pPr>
        <w:pStyle w:val="Standard"/>
        <w:spacing w:before="120" w:after="120" w:line="240" w:lineRule="auto"/>
        <w:rPr>
          <w:rFonts w:ascii="Arial" w:hAnsi="Arial" w:cs="Arial"/>
          <w:b/>
        </w:rPr>
      </w:pPr>
      <w:r>
        <w:rPr>
          <w:rFonts w:ascii="Arial" w:hAnsi="Arial" w:cs="Arial"/>
          <w:b/>
        </w:rPr>
        <w:t>Se solicita financiamiento para la participación presencial del colaborador estudiante de doctorado</w:t>
      </w:r>
      <w:r w:rsidR="006518CB">
        <w:rPr>
          <w:rFonts w:ascii="Arial" w:hAnsi="Arial" w:cs="Arial"/>
          <w:b/>
        </w:rPr>
        <w:t>.</w:t>
      </w:r>
      <w:r>
        <w:rPr>
          <w:rFonts w:ascii="Arial" w:hAnsi="Arial" w:cs="Arial"/>
          <w:b/>
        </w:rPr>
        <w:t xml:space="preserve"> Se espera que los estudiantes consigan fondos para participar de la semana presencial en la Sede Treinta y Tres (CURE) por las vías mencionadas en el formulario de solicitud de financiamiento.</w:t>
      </w: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107FD5DC"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semestrales y no intensivos (mayor a 2 semanas de duración): Los créditos correspondientes al curso se calculan multiplicando la carga horaria total del curso por 1,8 y dividiéndolas entre 15. La carga horaria total del curso incluye clases teóricas y prácticas (dentro de las clases prácticas se deben incluir las salidas de campo).</w:t>
      </w:r>
    </w:p>
    <w:p w14:paraId="133C0B34"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intensivos (de 1 a 2 semanas de duración): Los créditos correspondientes al curso se calculan tomando la carga horaria total del curso dividido entre 15. La carga horaria total del curso incluye clases teóricas, prácticas y las horas no presenciales determinadas por el docente.</w:t>
      </w:r>
    </w:p>
    <w:p w14:paraId="018678CD"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9"/>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5BB1" w14:textId="77777777" w:rsidR="009E121C" w:rsidRDefault="009E121C">
      <w:r>
        <w:separator/>
      </w:r>
    </w:p>
  </w:endnote>
  <w:endnote w:type="continuationSeparator" w:id="0">
    <w:p w14:paraId="43E1BC9E" w14:textId="77777777" w:rsidR="009E121C" w:rsidRDefault="009E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5F5C" w14:textId="77777777" w:rsidR="009E121C" w:rsidRDefault="009E121C">
      <w:r>
        <w:rPr>
          <w:color w:val="000000"/>
        </w:rPr>
        <w:separator/>
      </w:r>
    </w:p>
  </w:footnote>
  <w:footnote w:type="continuationSeparator" w:id="0">
    <w:p w14:paraId="3E75ED90" w14:textId="77777777" w:rsidR="009E121C" w:rsidRDefault="009E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19791C"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19791C"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19791C" w:rsidRDefault="00000000">
          <w:pPr>
            <w:pStyle w:val="Standarduser"/>
            <w:jc w:val="center"/>
            <w:rPr>
              <w:smallCaps/>
              <w:color w:val="0000FF"/>
              <w:sz w:val="22"/>
              <w:szCs w:val="22"/>
            </w:rPr>
          </w:pPr>
        </w:p>
        <w:p w14:paraId="0648CD2C" w14:textId="77777777" w:rsidR="0019791C"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19791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1196384612">
    <w:abstractNumId w:val="1"/>
  </w:num>
  <w:num w:numId="2" w16cid:durableId="593246961">
    <w:abstractNumId w:val="0"/>
  </w:num>
  <w:num w:numId="3" w16cid:durableId="195968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573D7"/>
    <w:rsid w:val="000D1734"/>
    <w:rsid w:val="000F1B66"/>
    <w:rsid w:val="001B16A4"/>
    <w:rsid w:val="002207DA"/>
    <w:rsid w:val="002963B5"/>
    <w:rsid w:val="00330416"/>
    <w:rsid w:val="00451910"/>
    <w:rsid w:val="00557EE9"/>
    <w:rsid w:val="006518CB"/>
    <w:rsid w:val="007D7C43"/>
    <w:rsid w:val="00841C8F"/>
    <w:rsid w:val="009E121C"/>
    <w:rsid w:val="00A40AAE"/>
    <w:rsid w:val="00A54977"/>
    <w:rsid w:val="00AF4B07"/>
    <w:rsid w:val="00C865F5"/>
    <w:rsid w:val="00D8127F"/>
    <w:rsid w:val="00DD3F56"/>
    <w:rsid w:val="00E70A6C"/>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character" w:styleId="Hipervnculo">
    <w:name w:val="Hyperlink"/>
    <w:basedOn w:val="Fuentedeprrafopredeter"/>
    <w:uiPriority w:val="99"/>
    <w:unhideWhenUsed/>
    <w:rsid w:val="00057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ames.2020.102974" TargetMode="External"/><Relationship Id="rId3" Type="http://schemas.openxmlformats.org/officeDocument/2006/relationships/settings" Target="settings.xml"/><Relationship Id="rId7" Type="http://schemas.openxmlformats.org/officeDocument/2006/relationships/hyperlink" Target="mailto:paulinabre@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4260</Words>
  <Characters>23435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2023-06-29T15:04:00Z</dcterms:created>
  <dcterms:modified xsi:type="dcterms:W3CDTF">2023-06-29T15:04:00Z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