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EBB2B" w14:textId="77777777" w:rsidR="00AF4B07" w:rsidRPr="002207DA" w:rsidRDefault="00DD3F56">
      <w:pPr>
        <w:pStyle w:val="Standarduser"/>
        <w:spacing w:before="120" w:after="120"/>
        <w:ind w:left="60"/>
        <w:jc w:val="center"/>
        <w:rPr>
          <w:b/>
          <w:color w:val="0000FF"/>
          <w:sz w:val="22"/>
          <w:szCs w:val="22"/>
        </w:rPr>
      </w:pPr>
      <w:r w:rsidRPr="002207DA">
        <w:rPr>
          <w:b/>
          <w:color w:val="0000FF"/>
          <w:sz w:val="22"/>
          <w:szCs w:val="22"/>
        </w:rPr>
        <w:t>AREA GEOCIENCIAS</w:t>
      </w:r>
    </w:p>
    <w:p w14:paraId="605F3FC7" w14:textId="77777777" w:rsidR="00AF4B07" w:rsidRPr="002207DA" w:rsidRDefault="00DD3F56">
      <w:pPr>
        <w:pStyle w:val="Standarduser"/>
        <w:spacing w:before="120" w:after="120"/>
        <w:jc w:val="center"/>
      </w:pPr>
      <w:r w:rsidRPr="002207DA">
        <w:rPr>
          <w:b/>
          <w:sz w:val="22"/>
          <w:szCs w:val="22"/>
        </w:rPr>
        <w:t>FORMULARIO PARA PRESENTACIÓN DE CURSOS DE POSGRADO</w:t>
      </w:r>
    </w:p>
    <w:p w14:paraId="411EA982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5059AF80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2207DA">
        <w:rPr>
          <w:rFonts w:ascii="Arial" w:hAnsi="Arial" w:cs="Arial"/>
          <w:b/>
          <w:u w:val="single"/>
        </w:rPr>
        <w:t>FECHA DE PRESENTACIÓN:</w:t>
      </w:r>
    </w:p>
    <w:tbl>
      <w:tblPr>
        <w:tblW w:w="31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</w:tblGrid>
      <w:tr w:rsidR="00AF4B07" w:rsidRPr="002207DA" w14:paraId="158CDEA4" w14:textId="77777777" w:rsidTr="000D1734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EA216" w14:textId="2ECDD691" w:rsidR="00AF4B07" w:rsidRPr="002207DA" w:rsidRDefault="00A90C7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31/7/2024</w:t>
            </w:r>
          </w:p>
        </w:tc>
      </w:tr>
    </w:tbl>
    <w:p w14:paraId="0F7B6E8D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2207DA">
        <w:rPr>
          <w:rFonts w:ascii="Arial" w:hAnsi="Arial" w:cs="Arial"/>
          <w:b/>
          <w:u w:val="single"/>
        </w:rPr>
        <w:t>1) DATOS SOBRE EL CURSO</w:t>
      </w:r>
    </w:p>
    <w:p w14:paraId="0D4CD8F0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1.1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Nombre completo: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0B9571A5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B2E20" w14:textId="0643E11C" w:rsidR="00AF4B07" w:rsidRPr="00A90C77" w:rsidRDefault="00A90C77" w:rsidP="00A90C77">
            <w:pPr>
              <w:pStyle w:val="Standard"/>
              <w:spacing w:before="120" w:after="120"/>
              <w:rPr>
                <w:rFonts w:ascii="Arial" w:hAnsi="Arial" w:cs="Arial"/>
                <w:lang w:val="pt-BR"/>
              </w:rPr>
            </w:pPr>
            <w:proofErr w:type="spellStart"/>
            <w:r w:rsidRPr="00A90C77">
              <w:rPr>
                <w:rFonts w:ascii="Arial" w:hAnsi="Arial" w:cs="Arial"/>
                <w:b/>
                <w:bCs/>
                <w:lang w:val="pt-BR"/>
              </w:rPr>
              <w:t>R</w:t>
            </w:r>
            <w:r w:rsidR="001C0266">
              <w:rPr>
                <w:rFonts w:ascii="Arial" w:hAnsi="Arial" w:cs="Arial"/>
                <w:b/>
                <w:bCs/>
                <w:lang w:val="pt-BR"/>
              </w:rPr>
              <w:t>evisión</w:t>
            </w:r>
            <w:proofErr w:type="spellEnd"/>
            <w:r w:rsidR="001C0266">
              <w:rPr>
                <w:rFonts w:ascii="Arial" w:hAnsi="Arial" w:cs="Arial"/>
                <w:b/>
                <w:bCs/>
                <w:lang w:val="pt-BR"/>
              </w:rPr>
              <w:t xml:space="preserve"> sistemática de literatura y </w:t>
            </w:r>
            <w:r w:rsidRPr="00A90C77">
              <w:rPr>
                <w:rFonts w:ascii="Arial" w:hAnsi="Arial" w:cs="Arial"/>
                <w:b/>
                <w:bCs/>
                <w:lang w:val="pt-BR"/>
              </w:rPr>
              <w:t>Meta-</w:t>
            </w:r>
            <w:proofErr w:type="spellStart"/>
            <w:r w:rsidRPr="00A90C77">
              <w:rPr>
                <w:rFonts w:ascii="Arial" w:hAnsi="Arial" w:cs="Arial"/>
                <w:b/>
                <w:bCs/>
                <w:lang w:val="pt-BR"/>
              </w:rPr>
              <w:t>anális</w:t>
            </w:r>
            <w:r w:rsidR="001C0266">
              <w:rPr>
                <w:rFonts w:ascii="Arial" w:hAnsi="Arial" w:cs="Arial"/>
                <w:b/>
                <w:bCs/>
                <w:lang w:val="pt-BR"/>
              </w:rPr>
              <w:t>is</w:t>
            </w:r>
            <w:proofErr w:type="spellEnd"/>
            <w:r w:rsidRPr="00A90C77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</w:p>
        </w:tc>
      </w:tr>
    </w:tbl>
    <w:p w14:paraId="7F358F9E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1.2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Nombre abreviado (</w:t>
      </w:r>
      <w:proofErr w:type="spellStart"/>
      <w:r w:rsidRPr="002207DA">
        <w:rPr>
          <w:rFonts w:ascii="Arial" w:hAnsi="Arial" w:cs="Arial"/>
        </w:rPr>
        <w:t>máx</w:t>
      </w:r>
      <w:proofErr w:type="spellEnd"/>
      <w:r w:rsidRPr="002207DA">
        <w:rPr>
          <w:rFonts w:ascii="Arial" w:hAnsi="Arial" w:cs="Arial"/>
        </w:rPr>
        <w:t xml:space="preserve"> 20 caracteres, para Bedelía):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06DEB906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3A7F2" w14:textId="526B3C05" w:rsidR="00AF4B07" w:rsidRPr="002207DA" w:rsidRDefault="001C026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Meta-análisis</w:t>
            </w:r>
            <w:proofErr w:type="gramEnd"/>
          </w:p>
        </w:tc>
      </w:tr>
    </w:tbl>
    <w:p w14:paraId="296CC0F2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1.3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Cupo de estudiantes (si corresponde):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53D724CA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2CC5F" w14:textId="5A3B4CA7" w:rsidR="00AF4B07" w:rsidRPr="002207DA" w:rsidRDefault="00A90C7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</w:tbl>
    <w:p w14:paraId="7FAB2FC6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1.4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Fecha</w:t>
      </w:r>
      <w:r w:rsidR="002207DA" w:rsidRPr="002207DA">
        <w:rPr>
          <w:rFonts w:ascii="Arial" w:hAnsi="Arial" w:cs="Arial"/>
        </w:rPr>
        <w:t>s previstas para la realización:</w:t>
      </w:r>
    </w:p>
    <w:tbl>
      <w:tblPr>
        <w:tblW w:w="51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2042"/>
      </w:tblGrid>
      <w:tr w:rsidR="00AF4B07" w:rsidRPr="002207DA" w14:paraId="60CE5A62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4A953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  <w:b/>
                <w:bCs/>
              </w:rPr>
              <w:t>Fecha inicio</w:t>
            </w:r>
            <w:r w:rsidRPr="002207DA">
              <w:rPr>
                <w:rFonts w:ascii="Arial" w:hAnsi="Arial" w:cs="Arial"/>
              </w:rPr>
              <w:t xml:space="preserve"> </w:t>
            </w:r>
            <w:proofErr w:type="spellStart"/>
            <w:r w:rsidRPr="002207DA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2207DA"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 w:rsidRPr="002207DA">
              <w:rPr>
                <w:rFonts w:ascii="Arial" w:hAnsi="Arial" w:cs="Arial"/>
                <w:sz w:val="20"/>
                <w:szCs w:val="20"/>
              </w:rPr>
              <w:t>aa</w:t>
            </w:r>
            <w:proofErr w:type="spellEnd"/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0D2A7" w14:textId="3A85DFE9" w:rsidR="00AF4B07" w:rsidRPr="002207DA" w:rsidRDefault="001C026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20/08/24</w:t>
            </w:r>
          </w:p>
        </w:tc>
      </w:tr>
      <w:tr w:rsidR="00AF4B07" w:rsidRPr="002207DA" w14:paraId="0498A57E" w14:textId="77777777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E5C68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  <w:b/>
                <w:bCs/>
              </w:rPr>
              <w:t>Fecha Finalización</w:t>
            </w:r>
            <w:r w:rsidRPr="002207DA">
              <w:rPr>
                <w:rFonts w:ascii="Arial" w:hAnsi="Arial" w:cs="Arial"/>
              </w:rPr>
              <w:t xml:space="preserve"> </w:t>
            </w:r>
            <w:proofErr w:type="spellStart"/>
            <w:r w:rsidRPr="002207DA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2207DA"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 w:rsidRPr="002207DA">
              <w:rPr>
                <w:rFonts w:ascii="Arial" w:hAnsi="Arial" w:cs="Arial"/>
                <w:sz w:val="20"/>
                <w:szCs w:val="20"/>
              </w:rPr>
              <w:t>aa</w:t>
            </w:r>
            <w:proofErr w:type="spellEnd"/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BF6D3" w14:textId="7B9A9061" w:rsidR="00AF4B07" w:rsidRPr="002207DA" w:rsidRDefault="001C026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24/8/24</w:t>
            </w:r>
          </w:p>
        </w:tc>
      </w:tr>
    </w:tbl>
    <w:p w14:paraId="6F118606" w14:textId="77777777" w:rsidR="00AF4B07" w:rsidRPr="002207DA" w:rsidRDefault="002207DA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1.5</w:t>
      </w:r>
      <w:r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Horario (tentativo):</w:t>
      </w:r>
    </w:p>
    <w:tbl>
      <w:tblPr>
        <w:tblW w:w="849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995"/>
        <w:gridCol w:w="995"/>
        <w:gridCol w:w="995"/>
        <w:gridCol w:w="995"/>
        <w:gridCol w:w="995"/>
        <w:gridCol w:w="995"/>
        <w:gridCol w:w="995"/>
      </w:tblGrid>
      <w:tr w:rsidR="00AF4B07" w:rsidRPr="002207DA" w14:paraId="659F296C" w14:textId="77777777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4F7750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  <w:b/>
                <w:bCs/>
              </w:rPr>
              <w:t>Horarios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A0F788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Lu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44CA1D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Ma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0A8CBC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Mi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C5C5BD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Ju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3FBB67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Vi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052CCB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Sa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944170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Do</w:t>
            </w:r>
          </w:p>
        </w:tc>
      </w:tr>
      <w:tr w:rsidR="001C0266" w:rsidRPr="002207DA" w14:paraId="53E9B521" w14:textId="77777777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04F5DE" w14:textId="77777777" w:rsidR="001C0266" w:rsidRPr="002207DA" w:rsidRDefault="001C0266" w:rsidP="001C026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Inicio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591320" w14:textId="35ACC41A" w:rsidR="001C0266" w:rsidRPr="002207DA" w:rsidRDefault="001C0266" w:rsidP="001C026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3F856C" w14:textId="5EE32CEF" w:rsidR="001C0266" w:rsidRPr="002207DA" w:rsidRDefault="00A85580" w:rsidP="001C026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EE4F0F" w14:textId="609CCF95" w:rsidR="001C0266" w:rsidRPr="002207DA" w:rsidRDefault="001C0266" w:rsidP="001C026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</w:t>
            </w:r>
            <w:r w:rsidR="00A8558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5BCF95" w14:textId="44FFA912" w:rsidR="001C0266" w:rsidRPr="002207DA" w:rsidRDefault="001C0266" w:rsidP="001C026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</w:t>
            </w:r>
            <w:r w:rsidR="00A8558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377EDD" w14:textId="415D6FAB" w:rsidR="001C0266" w:rsidRPr="002207DA" w:rsidRDefault="001C0266" w:rsidP="001C026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</w:t>
            </w:r>
            <w:r w:rsidR="00A8558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0AC851" w14:textId="77777777" w:rsidR="001C0266" w:rsidRPr="002207DA" w:rsidRDefault="001C0266" w:rsidP="001C026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B391B6" w14:textId="77777777" w:rsidR="001C0266" w:rsidRPr="002207DA" w:rsidRDefault="001C0266" w:rsidP="001C026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C0266" w:rsidRPr="002207DA" w14:paraId="07D8B87F" w14:textId="77777777"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D68DCD" w14:textId="77777777" w:rsidR="001C0266" w:rsidRPr="002207DA" w:rsidRDefault="001C0266" w:rsidP="001C026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Fin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0AD102" w14:textId="3FEBD89C" w:rsidR="001C0266" w:rsidRPr="002207DA" w:rsidRDefault="001C0266" w:rsidP="001C026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0103E7" w14:textId="4C3FA730" w:rsidR="001C0266" w:rsidRPr="002207DA" w:rsidRDefault="001C0266" w:rsidP="001C026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FFAE61" w14:textId="25290970" w:rsidR="001C0266" w:rsidRPr="002207DA" w:rsidRDefault="001C0266" w:rsidP="001C026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17:00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D183A6" w14:textId="32391B97" w:rsidR="001C0266" w:rsidRPr="002207DA" w:rsidRDefault="001C0266" w:rsidP="001C026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17:00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B44AED" w14:textId="38B2928C" w:rsidR="001C0266" w:rsidRPr="002207DA" w:rsidRDefault="001C0266" w:rsidP="001C026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17:00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AB34D9" w14:textId="77777777" w:rsidR="001C0266" w:rsidRPr="002207DA" w:rsidRDefault="001C0266" w:rsidP="001C026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173F00" w14:textId="77777777" w:rsidR="001C0266" w:rsidRPr="002207DA" w:rsidRDefault="001C0266" w:rsidP="001C026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2E77917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202A9D48" w14:textId="78676DAD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</w:t>
      </w:r>
      <w:r w:rsidR="002207DA" w:rsidRPr="002207DA">
        <w:rPr>
          <w:rFonts w:ascii="Arial" w:hAnsi="Arial" w:cs="Arial"/>
        </w:rPr>
        <w:t>6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Detalles de carga horaria (horas):</w:t>
      </w:r>
    </w:p>
    <w:tbl>
      <w:tblPr>
        <w:tblW w:w="138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7"/>
        <w:gridCol w:w="3537"/>
        <w:gridCol w:w="2688"/>
        <w:gridCol w:w="2688"/>
      </w:tblGrid>
      <w:tr w:rsidR="00AF4B07" w:rsidRPr="002207DA" w14:paraId="6A302FD2" w14:textId="77777777" w:rsidTr="00A85580">
        <w:trPr>
          <w:gridAfter w:val="2"/>
          <w:wAfter w:w="5376" w:type="dxa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08F07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- Carga horaria total del curso.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BB80A" w14:textId="383F041E" w:rsidR="00AF4B07" w:rsidRPr="002207DA" w:rsidRDefault="00094D1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C0266">
              <w:rPr>
                <w:rFonts w:ascii="Arial" w:hAnsi="Arial" w:cs="Arial"/>
              </w:rPr>
              <w:t>0</w:t>
            </w:r>
          </w:p>
        </w:tc>
      </w:tr>
      <w:tr w:rsidR="00AF4B07" w:rsidRPr="002207DA" w14:paraId="39F0D681" w14:textId="77777777" w:rsidTr="00A85580">
        <w:trPr>
          <w:gridAfter w:val="2"/>
          <w:wAfter w:w="5376" w:type="dxa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78379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- Carga horaria de clases teóricas.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BA049" w14:textId="6CCCCCEE" w:rsidR="00AF4B07" w:rsidRPr="002207DA" w:rsidRDefault="001C026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AF4B07" w:rsidRPr="002207DA" w14:paraId="194FB707" w14:textId="77777777" w:rsidTr="00A85580">
        <w:trPr>
          <w:gridAfter w:val="2"/>
          <w:wAfter w:w="5376" w:type="dxa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1DF5D" w14:textId="17875228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- Carga horaria de clases prácticas (incluir</w:t>
            </w:r>
            <w:r w:rsidR="000D1734">
              <w:rPr>
                <w:rFonts w:ascii="Arial" w:hAnsi="Arial" w:cs="Arial"/>
              </w:rPr>
              <w:t xml:space="preserve"> salidas de campo, seminarios, presentaciones de trabajos, talleres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2DE15" w14:textId="73A86B13" w:rsidR="00AF4B07" w:rsidRPr="002207DA" w:rsidRDefault="00A85580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  <w:p w14:paraId="3ECEA9AA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A85580" w:rsidRPr="002207DA" w14:paraId="39E67472" w14:textId="5D303420" w:rsidTr="00A85580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B8989" w14:textId="28FC4BC6" w:rsidR="00A85580" w:rsidRPr="002207DA" w:rsidRDefault="00A85580" w:rsidP="00A85580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lastRenderedPageBreak/>
              <w:t>Actividades no presenciales (solo cursos intensivos)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82D80" w14:textId="72F80D2D" w:rsidR="00A85580" w:rsidRDefault="00A85580" w:rsidP="00A85580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688" w:type="dxa"/>
            <w:vAlign w:val="center"/>
          </w:tcPr>
          <w:p w14:paraId="1D4C9D06" w14:textId="75908B6B" w:rsidR="00A85580" w:rsidRPr="002207DA" w:rsidRDefault="00A85580" w:rsidP="00A85580">
            <w:pPr>
              <w:suppressAutoHyphens w:val="0"/>
            </w:pPr>
            <w:r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2688" w:type="dxa"/>
            <w:vAlign w:val="center"/>
          </w:tcPr>
          <w:p w14:paraId="1F30AA27" w14:textId="284ED2C1" w:rsidR="00A85580" w:rsidRPr="002207DA" w:rsidRDefault="00A85580" w:rsidP="00A85580">
            <w:pPr>
              <w:suppressAutoHyphens w:val="0"/>
            </w:pPr>
            <w:r>
              <w:rPr>
                <w:rFonts w:ascii="Arial" w:hAnsi="Arial" w:cs="Arial"/>
              </w:rPr>
              <w:t>15 (trabajo final)</w:t>
            </w:r>
          </w:p>
        </w:tc>
      </w:tr>
    </w:tbl>
    <w:p w14:paraId="51811AE4" w14:textId="5A7B3202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 xml:space="preserve">Nota: En el </w:t>
      </w:r>
      <w:r w:rsidRPr="002207DA">
        <w:rPr>
          <w:rFonts w:ascii="Arial" w:hAnsi="Arial" w:cs="Arial"/>
          <w:b/>
        </w:rPr>
        <w:t>ANEXO</w:t>
      </w:r>
      <w:r w:rsidRPr="002207DA">
        <w:rPr>
          <w:rFonts w:ascii="Arial" w:hAnsi="Arial" w:cs="Arial"/>
        </w:rPr>
        <w:t xml:space="preserve"> se detallan los criterios para el cálculo de créditos para cursos</w:t>
      </w:r>
      <w:r w:rsidR="00231343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</w:t>
      </w:r>
    </w:p>
    <w:p w14:paraId="7AB796BC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60F18966" w14:textId="0F45BF2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</w:t>
      </w:r>
      <w:r w:rsidR="002207DA">
        <w:rPr>
          <w:rFonts w:ascii="Arial" w:hAnsi="Arial" w:cs="Arial"/>
        </w:rPr>
        <w:t>7.</w:t>
      </w:r>
      <w:r w:rsidRPr="002207DA">
        <w:rPr>
          <w:rFonts w:ascii="Arial" w:hAnsi="Arial" w:cs="Arial"/>
        </w:rPr>
        <w:t xml:space="preserve"> </w:t>
      </w:r>
      <w:proofErr w:type="gramStart"/>
      <w:r w:rsidRPr="002207DA">
        <w:rPr>
          <w:rFonts w:ascii="Arial" w:hAnsi="Arial" w:cs="Arial"/>
        </w:rPr>
        <w:t>Actividades a realizar</w:t>
      </w:r>
      <w:proofErr w:type="gramEnd"/>
      <w:r w:rsidRPr="002207DA">
        <w:rPr>
          <w:rFonts w:ascii="Arial" w:hAnsi="Arial" w:cs="Arial"/>
        </w:rPr>
        <w:t xml:space="preserve"> </w:t>
      </w:r>
      <w:r w:rsidR="007972C6">
        <w:rPr>
          <w:rFonts w:ascii="Arial" w:hAnsi="Arial" w:cs="Arial"/>
        </w:rPr>
        <w:t xml:space="preserve">* </w:t>
      </w:r>
      <w:r w:rsidRPr="002207DA">
        <w:rPr>
          <w:rFonts w:ascii="Arial" w:hAnsi="Arial" w:cs="Arial"/>
        </w:rPr>
        <w:t>(marcar con una cruz el casillero y especificar cantidad de horas).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709"/>
        <w:gridCol w:w="2125"/>
        <w:gridCol w:w="2688"/>
      </w:tblGrid>
      <w:tr w:rsidR="00AF4B07" w:rsidRPr="002207DA" w14:paraId="3723BC00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0EF77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Clases expositivas teóricas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F60CD" w14:textId="56B38AC9" w:rsidR="00AF4B07" w:rsidRPr="002207DA" w:rsidRDefault="00A85580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177A1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74F8E" w14:textId="1D72A117" w:rsidR="00AF4B07" w:rsidRPr="002207DA" w:rsidRDefault="001C026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AF4B07" w:rsidRPr="002207DA" w14:paraId="04AAE04F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0156D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Trabajo de campo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2F71A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E67B3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D3444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F4B07" w:rsidRPr="002207DA" w14:paraId="685D3776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BF4BE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Talleres de discusión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8DFCA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DF5CB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B2311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F4B07" w:rsidRPr="002207DA" w14:paraId="6E9903AE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5A679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Seminarios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04C6B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08441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E9437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F4B07" w:rsidRPr="002207DA" w14:paraId="29C04A1C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F143B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Trabajo de laboratorio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81C89" w14:textId="6FB58420" w:rsidR="00AF4B07" w:rsidRPr="002207DA" w:rsidRDefault="00A85580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B8C69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66D6A" w14:textId="762419D2" w:rsidR="00AF4B07" w:rsidRPr="002207DA" w:rsidRDefault="00A85580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AF4B07" w:rsidRPr="002207DA" w14:paraId="72AB2081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7DC67" w14:textId="01C2E56F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Actividades no presenciales (solo cursos intensivos)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F3927" w14:textId="067D4789" w:rsidR="00AF4B07" w:rsidRPr="002207DA" w:rsidRDefault="002B588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06FEB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29A02" w14:textId="23C72DD1" w:rsidR="00AF4B07" w:rsidRPr="002207DA" w:rsidRDefault="002B588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8558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(trabajo final)</w:t>
            </w:r>
          </w:p>
        </w:tc>
      </w:tr>
    </w:tbl>
    <w:p w14:paraId="3CC51AEB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0D57D653" w14:textId="6563B6DC" w:rsidR="000C25C3" w:rsidRDefault="00670F18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0C25C3">
        <w:rPr>
          <w:rFonts w:ascii="Arial" w:hAnsi="Arial" w:cs="Arial"/>
        </w:rPr>
        <w:t xml:space="preserve">Se consideran horas </w:t>
      </w:r>
      <w:r>
        <w:rPr>
          <w:rFonts w:ascii="Arial" w:hAnsi="Arial" w:cs="Arial"/>
        </w:rPr>
        <w:t>presenciales las horas virtuales sincrónicas con el docente</w:t>
      </w:r>
    </w:p>
    <w:p w14:paraId="6A891F9F" w14:textId="77777777" w:rsidR="000C25C3" w:rsidRDefault="000C25C3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01A4BC23" w14:textId="514AC71A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</w:t>
      </w:r>
      <w:r w:rsidR="002207DA">
        <w:rPr>
          <w:rFonts w:ascii="Arial" w:hAnsi="Arial" w:cs="Arial"/>
        </w:rPr>
        <w:t>8</w:t>
      </w:r>
      <w:r w:rsidRPr="002207DA">
        <w:rPr>
          <w:rFonts w:ascii="Arial" w:hAnsi="Arial" w:cs="Arial"/>
        </w:rPr>
        <w:t>. Evaluación</w:t>
      </w:r>
    </w:p>
    <w:p w14:paraId="27D233ED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 xml:space="preserve">Los cursos se aprobarán con una evaluación final individual en la que el estudiante deberá alcanzar como mínimo una calificación correspondiente al 65% (sesenta y cinco por ciento) del puntaje máximo (nota 6 –seis- </w:t>
      </w:r>
      <w:proofErr w:type="gramStart"/>
      <w:r w:rsidRPr="002207DA">
        <w:rPr>
          <w:rFonts w:ascii="Arial" w:hAnsi="Arial" w:cs="Arial"/>
        </w:rPr>
        <w:t>de acuerdo a</w:t>
      </w:r>
      <w:proofErr w:type="gramEnd"/>
      <w:r w:rsidRPr="002207DA">
        <w:rPr>
          <w:rFonts w:ascii="Arial" w:hAnsi="Arial" w:cs="Arial"/>
        </w:rPr>
        <w:t xml:space="preserve"> la escala de la </w:t>
      </w:r>
      <w:proofErr w:type="spellStart"/>
      <w:r w:rsidRPr="002207DA">
        <w:rPr>
          <w:rFonts w:ascii="Arial" w:hAnsi="Arial" w:cs="Arial"/>
        </w:rPr>
        <w:t>UdelaR</w:t>
      </w:r>
      <w:proofErr w:type="spellEnd"/>
      <w:r w:rsidRPr="002207DA">
        <w:rPr>
          <w:rFonts w:ascii="Arial" w:hAnsi="Arial" w:cs="Arial"/>
        </w:rPr>
        <w:t>).</w:t>
      </w:r>
    </w:p>
    <w:p w14:paraId="461EE131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La evaluación del curso será mediante (marque con una cruz):</w:t>
      </w:r>
    </w:p>
    <w:tbl>
      <w:tblPr>
        <w:tblW w:w="83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3"/>
        <w:gridCol w:w="2410"/>
        <w:gridCol w:w="5246"/>
      </w:tblGrid>
      <w:tr w:rsidR="00AF4B07" w:rsidRPr="002207DA" w14:paraId="43C2986E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1EED4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40AE4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Examen escrito</w:t>
            </w:r>
          </w:p>
        </w:tc>
      </w:tr>
      <w:tr w:rsidR="00AF4B07" w:rsidRPr="002207DA" w14:paraId="2B7D8E6A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E985E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810EA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Examen oral</w:t>
            </w:r>
          </w:p>
        </w:tc>
      </w:tr>
      <w:tr w:rsidR="00AF4B07" w:rsidRPr="002207DA" w14:paraId="72B0A198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D5533" w14:textId="420D60C0" w:rsidR="00AF4B07" w:rsidRPr="002207DA" w:rsidRDefault="001C026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5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A2D18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Trabajo escrito/proyecto</w:t>
            </w:r>
          </w:p>
        </w:tc>
      </w:tr>
      <w:tr w:rsidR="00AF4B07" w:rsidRPr="002207DA" w14:paraId="111BF921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4470B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66775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Otro tipo (especificar):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BD415" w14:textId="1CFCFFEA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14:paraId="32D42F01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6254CFB2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79313091" w14:textId="701EA2B4" w:rsidR="00AF4B07" w:rsidRPr="002207DA" w:rsidRDefault="002207DA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1.9</w:t>
      </w:r>
      <w:r w:rsidR="00DD3F56" w:rsidRPr="002207DA">
        <w:rPr>
          <w:rFonts w:ascii="Arial" w:hAnsi="Arial" w:cs="Arial"/>
        </w:rPr>
        <w:t>. Especifique si el curso admite a estudiantes de grado y de otras carreras de posgrado: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41D803B0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93520" w14:textId="3CD4764A" w:rsidR="00AF4B07" w:rsidRPr="002207DA" w:rsidRDefault="001C0266" w:rsidP="001C026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curso puede admitir estudiantes de grado avanzados y de otros posgrados. </w:t>
            </w:r>
          </w:p>
        </w:tc>
      </w:tr>
    </w:tbl>
    <w:p w14:paraId="17124278" w14:textId="77777777" w:rsidR="00AF4B07" w:rsidRPr="002207DA" w:rsidRDefault="002207DA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1.10</w:t>
      </w:r>
      <w:r w:rsidR="00DD3F56" w:rsidRPr="002207DA">
        <w:rPr>
          <w:rFonts w:ascii="Arial" w:hAnsi="Arial" w:cs="Arial"/>
        </w:rPr>
        <w:t>. Indicar modalidad de dictado (virtual/presencial/mixta):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59C8E301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CACAB" w14:textId="58FBA734" w:rsidR="00AF4B07" w:rsidRPr="002207DA" w:rsidRDefault="001C026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presencial</w:t>
            </w:r>
          </w:p>
        </w:tc>
      </w:tr>
    </w:tbl>
    <w:p w14:paraId="0AB970C3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</w:p>
    <w:p w14:paraId="0727A2B0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2207DA">
        <w:rPr>
          <w:rFonts w:ascii="Arial" w:hAnsi="Arial" w:cs="Arial"/>
          <w:b/>
          <w:u w:val="single"/>
        </w:rPr>
        <w:t>2) DATOS SOBRE EL/LOS COORDINADOR/ES Y DOCENTES PARTICIPANTES DEL CURSO</w:t>
      </w:r>
    </w:p>
    <w:p w14:paraId="1698F61C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05263E2F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2.1 Coordinador/es del curso (nombre y correo electrónico de contacto):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77549" w14:paraId="65970630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C326B" w14:textId="3CBE850C" w:rsidR="00AF4B07" w:rsidRPr="001C0266" w:rsidRDefault="001C026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1C0266">
              <w:rPr>
                <w:rFonts w:ascii="Arial" w:hAnsi="Arial" w:cs="Arial"/>
                <w:lang w:val="en-US"/>
              </w:rPr>
              <w:t xml:space="preserve">Mariana </w:t>
            </w:r>
            <w:proofErr w:type="spellStart"/>
            <w:r w:rsidRPr="001C0266">
              <w:rPr>
                <w:rFonts w:ascii="Arial" w:hAnsi="Arial" w:cs="Arial"/>
                <w:lang w:val="en-US"/>
              </w:rPr>
              <w:t>Meerhoff</w:t>
            </w:r>
            <w:proofErr w:type="spellEnd"/>
            <w:r w:rsidRPr="001C0266">
              <w:rPr>
                <w:rFonts w:ascii="Arial" w:hAnsi="Arial" w:cs="Arial"/>
                <w:lang w:val="en-US"/>
              </w:rPr>
              <w:t>, mm@bios.a</w:t>
            </w:r>
            <w:r>
              <w:rPr>
                <w:rFonts w:ascii="Arial" w:hAnsi="Arial" w:cs="Arial"/>
                <w:lang w:val="en-US"/>
              </w:rPr>
              <w:t>u.dk</w:t>
            </w:r>
          </w:p>
        </w:tc>
      </w:tr>
    </w:tbl>
    <w:p w14:paraId="6DD55F0A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2.2 Docentes participantes (PEDECIBA):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372169AA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BE949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7DF77ED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2.3 Docentes participantes invitados (no PEDECIBA, adjuntar CV):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270078FD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315BE" w14:textId="77777777" w:rsidR="00AF4B07" w:rsidRDefault="001C026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1C0266">
              <w:rPr>
                <w:rFonts w:ascii="Arial" w:hAnsi="Arial" w:cs="Arial"/>
              </w:rPr>
              <w:t>Fernanda Melo Carneiro</w:t>
            </w:r>
            <w:r>
              <w:rPr>
                <w:rFonts w:ascii="Arial" w:hAnsi="Arial" w:cs="Arial"/>
              </w:rPr>
              <w:t xml:space="preserve">, </w:t>
            </w:r>
            <w:r w:rsidRPr="001C0266">
              <w:rPr>
                <w:rFonts w:ascii="Arial" w:hAnsi="Arial" w:cs="Arial"/>
              </w:rPr>
              <w:t xml:space="preserve">João Carlos </w:t>
            </w:r>
            <w:proofErr w:type="spellStart"/>
            <w:r w:rsidRPr="001C0266">
              <w:rPr>
                <w:rFonts w:ascii="Arial" w:hAnsi="Arial" w:cs="Arial"/>
              </w:rPr>
              <w:t>Nabout</w:t>
            </w:r>
            <w:proofErr w:type="spellEnd"/>
            <w:r>
              <w:rPr>
                <w:rFonts w:ascii="Arial" w:hAnsi="Arial" w:cs="Arial"/>
              </w:rPr>
              <w:t xml:space="preserve">, docentes de la </w:t>
            </w:r>
            <w:proofErr w:type="spellStart"/>
            <w:r>
              <w:rPr>
                <w:rFonts w:ascii="Arial" w:hAnsi="Arial" w:cs="Arial"/>
              </w:rPr>
              <w:t>Universidad</w:t>
            </w:r>
            <w:r w:rsidR="00D41316">
              <w:rPr>
                <w:rFonts w:ascii="Arial" w:hAnsi="Arial" w:cs="Arial"/>
              </w:rPr>
              <w:t>e</w:t>
            </w:r>
            <w:proofErr w:type="spellEnd"/>
            <w:r w:rsidR="00D41316">
              <w:rPr>
                <w:rFonts w:ascii="Arial" w:hAnsi="Arial" w:cs="Arial"/>
              </w:rPr>
              <w:t xml:space="preserve"> Estadual de Goiás, Brasil</w:t>
            </w:r>
          </w:p>
          <w:p w14:paraId="7308786A" w14:textId="1F8A2249" w:rsidR="007B0DDD" w:rsidRPr="002207DA" w:rsidRDefault="007B0DDD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7B0DDD">
              <w:rPr>
                <w:rFonts w:ascii="Arial" w:hAnsi="Arial" w:cs="Arial"/>
              </w:rPr>
              <w:t>CV</w:t>
            </w:r>
            <w:r>
              <w:rPr>
                <w:rFonts w:ascii="Arial" w:hAnsi="Arial" w:cs="Arial"/>
              </w:rPr>
              <w:t>Nabout</w:t>
            </w:r>
            <w:proofErr w:type="spellEnd"/>
            <w:r w:rsidRPr="007B0DDD">
              <w:rPr>
                <w:rFonts w:ascii="Arial" w:hAnsi="Arial" w:cs="Arial"/>
              </w:rPr>
              <w:t>: </w:t>
            </w:r>
            <w:hyperlink r:id="rId7" w:tgtFrame="_blank" w:history="1">
              <w:r w:rsidRPr="007B0DDD">
                <w:rPr>
                  <w:rStyle w:val="Hipervnculo"/>
                  <w:rFonts w:ascii="Arial" w:hAnsi="Arial" w:cs="Arial"/>
                </w:rPr>
                <w:t>http://lattes.cnpq.br/3335844675689429</w:t>
              </w:r>
            </w:hyperlink>
            <w:r w:rsidRPr="007B0DD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7B0DDD">
              <w:rPr>
                <w:rFonts w:ascii="Arial" w:hAnsi="Arial" w:cs="Arial"/>
              </w:rPr>
              <w:t xml:space="preserve"> </w:t>
            </w:r>
            <w:proofErr w:type="spellStart"/>
            <w:r w:rsidRPr="007B0DDD">
              <w:rPr>
                <w:rFonts w:ascii="Arial" w:hAnsi="Arial" w:cs="Arial"/>
              </w:rPr>
              <w:t>CV</w:t>
            </w:r>
            <w:r>
              <w:rPr>
                <w:rFonts w:ascii="Arial" w:hAnsi="Arial" w:cs="Arial"/>
              </w:rPr>
              <w:t>Carneiro</w:t>
            </w:r>
            <w:proofErr w:type="spellEnd"/>
            <w:r w:rsidRPr="007B0DDD">
              <w:rPr>
                <w:rFonts w:ascii="Arial" w:hAnsi="Arial" w:cs="Arial"/>
              </w:rPr>
              <w:t>: </w:t>
            </w:r>
            <w:hyperlink r:id="rId8" w:tgtFrame="_blank" w:history="1">
              <w:r w:rsidRPr="007B0DDD">
                <w:rPr>
                  <w:rStyle w:val="Hipervnculo"/>
                  <w:rFonts w:ascii="Arial" w:hAnsi="Arial" w:cs="Arial"/>
                </w:rPr>
                <w:t>http://lattes.cnpq.br/8004474939716295</w:t>
              </w:r>
            </w:hyperlink>
          </w:p>
        </w:tc>
      </w:tr>
    </w:tbl>
    <w:p w14:paraId="582E4CC3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2.4 Otros colaboradores (por ej., estudiantes de doctorado):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59349C7D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3C04B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52645DCC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2207DA">
        <w:rPr>
          <w:rFonts w:ascii="Arial" w:hAnsi="Arial" w:cs="Arial"/>
          <w:b/>
          <w:u w:val="single"/>
        </w:rPr>
        <w:t>3) CONTENIDO ACADÉMICO DEL CURSO</w:t>
      </w:r>
    </w:p>
    <w:p w14:paraId="6F6F4BA6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3.1 Objetivo de la asignatura: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16B1EED4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618C4" w14:textId="4C853A49" w:rsidR="00AF4B07" w:rsidRPr="002207DA" w:rsidRDefault="001C026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Transmitir aproximación conceptual y metodológica para la realización de revisiones sistemáticas </w:t>
            </w:r>
            <w:r w:rsidR="00D41316">
              <w:rPr>
                <w:rFonts w:ascii="Arial" w:hAnsi="Arial" w:cs="Arial"/>
              </w:rPr>
              <w:t xml:space="preserve">y cuantitativas </w:t>
            </w:r>
            <w:r>
              <w:rPr>
                <w:rFonts w:ascii="Arial" w:hAnsi="Arial" w:cs="Arial"/>
              </w:rPr>
              <w:t xml:space="preserve">de </w:t>
            </w:r>
            <w:r w:rsidR="00D41316">
              <w:rPr>
                <w:rFonts w:ascii="Arial" w:hAnsi="Arial" w:cs="Arial"/>
              </w:rPr>
              <w:t xml:space="preserve">datos publicados en </w:t>
            </w:r>
            <w:r>
              <w:rPr>
                <w:rFonts w:ascii="Arial" w:hAnsi="Arial" w:cs="Arial"/>
              </w:rPr>
              <w:t xml:space="preserve">la literatura científica, así como las bases teóricas y aproximaciones concretas </w:t>
            </w:r>
            <w:r w:rsidR="00D41316">
              <w:rPr>
                <w:rFonts w:ascii="Arial" w:hAnsi="Arial" w:cs="Arial"/>
              </w:rPr>
              <w:t xml:space="preserve">en el software libre R </w:t>
            </w:r>
            <w:r>
              <w:rPr>
                <w:rFonts w:ascii="Arial" w:hAnsi="Arial" w:cs="Arial"/>
              </w:rPr>
              <w:t xml:space="preserve">para la realización de análisis estadísticos de </w:t>
            </w:r>
            <w:proofErr w:type="gramStart"/>
            <w:r>
              <w:rPr>
                <w:rFonts w:ascii="Arial" w:hAnsi="Arial" w:cs="Arial"/>
              </w:rPr>
              <w:t>meta-análisis</w:t>
            </w:r>
            <w:proofErr w:type="gramEnd"/>
            <w:r>
              <w:rPr>
                <w:rFonts w:ascii="Arial" w:hAnsi="Arial" w:cs="Arial"/>
              </w:rPr>
              <w:t>.</w:t>
            </w:r>
          </w:p>
          <w:p w14:paraId="33E0DB9D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14:paraId="5455E9A7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14:paraId="7EF1A0C7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4323EA4C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3.2 Metodología de enseñanza: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2A09A4F8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030B0" w14:textId="43AAEBAB" w:rsidR="00AF4B07" w:rsidRDefault="001C026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combinan exposiciones teóricas con prácticos donde cada estudiante aplicará los conceptos vistos en los teóricos de ese mismo día</w:t>
            </w:r>
            <w:r w:rsidR="00D41316">
              <w:rPr>
                <w:rFonts w:ascii="Arial" w:hAnsi="Arial" w:cs="Arial"/>
              </w:rPr>
              <w:t xml:space="preserve"> (idealmente en computadoras personales)</w:t>
            </w:r>
            <w:r>
              <w:rPr>
                <w:rFonts w:ascii="Arial" w:hAnsi="Arial" w:cs="Arial"/>
              </w:rPr>
              <w:t>.</w:t>
            </w:r>
          </w:p>
          <w:p w14:paraId="795BC8B4" w14:textId="31128BFD" w:rsidR="00AF4B07" w:rsidRPr="002207DA" w:rsidRDefault="001C026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curso se aprueba con la realización de un trabajo posterior individual.</w:t>
            </w:r>
          </w:p>
          <w:p w14:paraId="512F98E7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AC344C7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3257C6CF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4F0A89C5" w14:textId="50323CEA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3.3 Temario: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48BF76AC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Tablaconcuadrcula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609"/>
            </w:tblGrid>
            <w:tr w:rsidR="001C0266" w:rsidRPr="001C0266" w14:paraId="7BA6A9D9" w14:textId="77777777" w:rsidTr="001C0266">
              <w:tc>
                <w:tcPr>
                  <w:tcW w:w="6609" w:type="dxa"/>
                  <w:hideMark/>
                </w:tcPr>
                <w:p w14:paraId="518D2CA1" w14:textId="77777777" w:rsidR="001C0266" w:rsidRDefault="001C0266" w:rsidP="001C0266">
                  <w:pPr>
                    <w:jc w:val="both"/>
                  </w:pPr>
                  <w:r w:rsidRPr="001C0266">
                    <w:t xml:space="preserve">Revisão sistemática da literatura: aplicação e protocolos. Bases de periódicos (Web </w:t>
                  </w:r>
                  <w:proofErr w:type="spellStart"/>
                  <w:r w:rsidRPr="001C0266">
                    <w:t>of</w:t>
                  </w:r>
                  <w:proofErr w:type="spellEnd"/>
                  <w:r w:rsidRPr="001C0266">
                    <w:t xml:space="preserve"> Science e Scopus). Técnicas quantitativas para medir a ciência. Bibliometria. </w:t>
                  </w:r>
                  <w:proofErr w:type="spellStart"/>
                  <w:r w:rsidRPr="001C0266">
                    <w:t>Cienciometria</w:t>
                  </w:r>
                  <w:proofErr w:type="spellEnd"/>
                  <w:r w:rsidRPr="001C0266">
                    <w:t xml:space="preserve">. </w:t>
                  </w:r>
                  <w:proofErr w:type="spellStart"/>
                  <w:r w:rsidRPr="001C0266">
                    <w:t>Webometria</w:t>
                  </w:r>
                  <w:proofErr w:type="spellEnd"/>
                  <w:r w:rsidRPr="001C0266">
                    <w:t xml:space="preserve">. </w:t>
                  </w:r>
                  <w:proofErr w:type="spellStart"/>
                  <w:r w:rsidRPr="001C0266">
                    <w:t>Informetria</w:t>
                  </w:r>
                  <w:proofErr w:type="spellEnd"/>
                  <w:r w:rsidRPr="001C0266">
                    <w:t xml:space="preserve">. Indicadores </w:t>
                  </w:r>
                  <w:proofErr w:type="spellStart"/>
                  <w:r w:rsidRPr="001C0266">
                    <w:t>Informétricos</w:t>
                  </w:r>
                  <w:proofErr w:type="spellEnd"/>
                  <w:r w:rsidRPr="001C0266">
                    <w:t>. Modelagem de tópicos.</w:t>
                  </w:r>
                </w:p>
                <w:p w14:paraId="5FCF8468" w14:textId="77777777" w:rsidR="001C0266" w:rsidRPr="001C0266" w:rsidRDefault="001C0266" w:rsidP="001C0266">
                  <w:pPr>
                    <w:jc w:val="both"/>
                  </w:pPr>
                </w:p>
                <w:p w14:paraId="766AD628" w14:textId="5F4473F0" w:rsidR="001C0266" w:rsidRPr="001C0266" w:rsidRDefault="001C0266" w:rsidP="001C0266">
                  <w:pPr>
                    <w:jc w:val="both"/>
                    <w:rPr>
                      <w:rStyle w:val="Textoennegrita"/>
                      <w:b w:val="0"/>
                      <w:bCs w:val="0"/>
                    </w:rPr>
                  </w:pPr>
                  <w:proofErr w:type="spellStart"/>
                  <w:r>
                    <w:rPr>
                      <w:rStyle w:val="Textoennegrita"/>
                      <w:b w:val="0"/>
                      <w:bCs w:val="0"/>
                    </w:rPr>
                    <w:t>Día</w:t>
                  </w:r>
                  <w:proofErr w:type="spellEnd"/>
                  <w:r>
                    <w:rPr>
                      <w:rStyle w:val="Textoennegrita"/>
                      <w:b w:val="0"/>
                      <w:bCs w:val="0"/>
                    </w:rPr>
                    <w:t xml:space="preserve"> 1: </w:t>
                  </w:r>
                  <w:r w:rsidRPr="001C0266">
                    <w:rPr>
                      <w:rStyle w:val="Textoennegrita"/>
                      <w:b w:val="0"/>
                      <w:bCs w:val="0"/>
                    </w:rPr>
                    <w:t>Tipos de síntese da literatura científica</w:t>
                  </w:r>
                  <w:r>
                    <w:rPr>
                      <w:rStyle w:val="Textoennegrita"/>
                      <w:b w:val="0"/>
                      <w:bCs w:val="0"/>
                    </w:rPr>
                    <w:t xml:space="preserve">. </w:t>
                  </w:r>
                </w:p>
              </w:tc>
            </w:tr>
            <w:tr w:rsidR="001C0266" w:rsidRPr="001C0266" w14:paraId="740C2BFB" w14:textId="77777777" w:rsidTr="001C0266">
              <w:tc>
                <w:tcPr>
                  <w:tcW w:w="6609" w:type="dxa"/>
                  <w:hideMark/>
                </w:tcPr>
                <w:p w14:paraId="43CEEAA2" w14:textId="236AB956" w:rsidR="001C0266" w:rsidRPr="001C0266" w:rsidRDefault="00D41316" w:rsidP="001C0266">
                  <w:pPr>
                    <w:jc w:val="both"/>
                    <w:rPr>
                      <w:rStyle w:val="Textoennegrita"/>
                      <w:b w:val="0"/>
                      <w:bCs w:val="0"/>
                    </w:rPr>
                  </w:pPr>
                  <w:proofErr w:type="spellStart"/>
                  <w:r>
                    <w:rPr>
                      <w:rStyle w:val="Textoennegrita"/>
                      <w:b w:val="0"/>
                      <w:bCs w:val="0"/>
                    </w:rPr>
                    <w:t>Día</w:t>
                  </w:r>
                  <w:proofErr w:type="spellEnd"/>
                  <w:r>
                    <w:rPr>
                      <w:rStyle w:val="Textoennegrita"/>
                      <w:b w:val="0"/>
                      <w:bCs w:val="0"/>
                    </w:rPr>
                    <w:t xml:space="preserve"> 1: </w:t>
                  </w:r>
                  <w:r w:rsidR="001C0266" w:rsidRPr="001C0266">
                    <w:rPr>
                      <w:rStyle w:val="Textoennegrita"/>
                      <w:b w:val="0"/>
                      <w:bCs w:val="0"/>
                    </w:rPr>
                    <w:t>Prática: Busca, seleção e obtenção em banco de periódicos</w:t>
                  </w:r>
                </w:p>
              </w:tc>
            </w:tr>
            <w:tr w:rsidR="001C0266" w:rsidRPr="001C0266" w14:paraId="2A22C171" w14:textId="77777777" w:rsidTr="001C0266">
              <w:tc>
                <w:tcPr>
                  <w:tcW w:w="6609" w:type="dxa"/>
                  <w:hideMark/>
                </w:tcPr>
                <w:p w14:paraId="120021F0" w14:textId="6B5B1786" w:rsidR="001C0266" w:rsidRPr="001C0266" w:rsidRDefault="001C0266" w:rsidP="001C0266">
                  <w:pPr>
                    <w:jc w:val="both"/>
                    <w:rPr>
                      <w:rStyle w:val="Textoennegrita"/>
                      <w:b w:val="0"/>
                      <w:bCs w:val="0"/>
                    </w:rPr>
                  </w:pPr>
                  <w:proofErr w:type="spellStart"/>
                  <w:r>
                    <w:rPr>
                      <w:rStyle w:val="Textoennegrita"/>
                      <w:b w:val="0"/>
                      <w:bCs w:val="0"/>
                    </w:rPr>
                    <w:t>Día</w:t>
                  </w:r>
                  <w:proofErr w:type="spellEnd"/>
                  <w:r>
                    <w:rPr>
                      <w:rStyle w:val="Textoennegrita"/>
                      <w:b w:val="0"/>
                      <w:bCs w:val="0"/>
                    </w:rPr>
                    <w:t xml:space="preserve"> 2: Teórico: </w:t>
                  </w:r>
                  <w:r w:rsidRPr="001C0266">
                    <w:rPr>
                      <w:rStyle w:val="Textoennegrita"/>
                      <w:b w:val="0"/>
                      <w:bCs w:val="0"/>
                    </w:rPr>
                    <w:t xml:space="preserve">Indicadores </w:t>
                  </w:r>
                  <w:proofErr w:type="spellStart"/>
                  <w:r w:rsidRPr="001C0266">
                    <w:rPr>
                      <w:rStyle w:val="Textoennegrita"/>
                      <w:b w:val="0"/>
                      <w:bCs w:val="0"/>
                    </w:rPr>
                    <w:t>informétricos</w:t>
                  </w:r>
                  <w:proofErr w:type="spellEnd"/>
                </w:p>
              </w:tc>
            </w:tr>
            <w:tr w:rsidR="001C0266" w:rsidRPr="001C0266" w14:paraId="1946FDBE" w14:textId="77777777" w:rsidTr="001C0266">
              <w:tc>
                <w:tcPr>
                  <w:tcW w:w="6609" w:type="dxa"/>
                  <w:hideMark/>
                </w:tcPr>
                <w:p w14:paraId="1263C9F2" w14:textId="124AA631" w:rsidR="001C0266" w:rsidRPr="001C0266" w:rsidRDefault="00D41316" w:rsidP="001C0266">
                  <w:pPr>
                    <w:jc w:val="both"/>
                    <w:rPr>
                      <w:rStyle w:val="Textoennegrita"/>
                      <w:b w:val="0"/>
                      <w:bCs w:val="0"/>
                    </w:rPr>
                  </w:pPr>
                  <w:proofErr w:type="spellStart"/>
                  <w:r>
                    <w:rPr>
                      <w:rStyle w:val="Textoennegrita"/>
                      <w:b w:val="0"/>
                      <w:bCs w:val="0"/>
                    </w:rPr>
                    <w:t>Día</w:t>
                  </w:r>
                  <w:proofErr w:type="spellEnd"/>
                  <w:r>
                    <w:rPr>
                      <w:rStyle w:val="Textoennegrita"/>
                      <w:b w:val="0"/>
                      <w:bCs w:val="0"/>
                    </w:rPr>
                    <w:t xml:space="preserve"> 2: </w:t>
                  </w:r>
                  <w:r w:rsidR="001C0266" w:rsidRPr="001C0266">
                    <w:rPr>
                      <w:rStyle w:val="Textoennegrita"/>
                      <w:b w:val="0"/>
                      <w:bCs w:val="0"/>
                    </w:rPr>
                    <w:t xml:space="preserve">Prática: Uso do R na </w:t>
                  </w:r>
                  <w:proofErr w:type="spellStart"/>
                  <w:r w:rsidR="001C0266" w:rsidRPr="001C0266">
                    <w:rPr>
                      <w:rStyle w:val="Textoennegrita"/>
                      <w:b w:val="0"/>
                      <w:bCs w:val="0"/>
                    </w:rPr>
                    <w:t>informetria</w:t>
                  </w:r>
                  <w:proofErr w:type="spellEnd"/>
                  <w:r w:rsidR="001C0266" w:rsidRPr="001C0266">
                    <w:rPr>
                      <w:rStyle w:val="Textoennegrita"/>
                      <w:b w:val="0"/>
                      <w:bCs w:val="0"/>
                    </w:rPr>
                    <w:t xml:space="preserve"> (pacote </w:t>
                  </w:r>
                  <w:proofErr w:type="spellStart"/>
                  <w:r w:rsidR="001C0266" w:rsidRPr="001C0266">
                    <w:rPr>
                      <w:rStyle w:val="Textoennegrita"/>
                      <w:b w:val="0"/>
                      <w:bCs w:val="0"/>
                    </w:rPr>
                    <w:t>biblioshiny</w:t>
                  </w:r>
                  <w:proofErr w:type="spellEnd"/>
                  <w:r w:rsidR="001C0266" w:rsidRPr="001C0266">
                    <w:rPr>
                      <w:rStyle w:val="Textoennegrita"/>
                      <w:b w:val="0"/>
                      <w:bCs w:val="0"/>
                    </w:rPr>
                    <w:t xml:space="preserve"> e STM)</w:t>
                  </w:r>
                </w:p>
              </w:tc>
            </w:tr>
            <w:tr w:rsidR="001C0266" w:rsidRPr="001C0266" w14:paraId="1A75FD6D" w14:textId="77777777" w:rsidTr="001C0266">
              <w:tc>
                <w:tcPr>
                  <w:tcW w:w="6609" w:type="dxa"/>
                  <w:hideMark/>
                </w:tcPr>
                <w:p w14:paraId="538117AC" w14:textId="0DEE19D3" w:rsidR="001C0266" w:rsidRPr="001C0266" w:rsidRDefault="001C0266" w:rsidP="001C0266">
                  <w:pPr>
                    <w:jc w:val="both"/>
                    <w:rPr>
                      <w:rStyle w:val="Textoennegrita"/>
                      <w:b w:val="0"/>
                      <w:bCs w:val="0"/>
                    </w:rPr>
                  </w:pPr>
                  <w:proofErr w:type="spellStart"/>
                  <w:r>
                    <w:rPr>
                      <w:rStyle w:val="Textoennegrita"/>
                      <w:b w:val="0"/>
                      <w:bCs w:val="0"/>
                    </w:rPr>
                    <w:t>Día</w:t>
                  </w:r>
                  <w:proofErr w:type="spellEnd"/>
                  <w:r>
                    <w:rPr>
                      <w:rStyle w:val="Textoennegrita"/>
                      <w:b w:val="0"/>
                      <w:bCs w:val="0"/>
                    </w:rPr>
                    <w:t xml:space="preserve"> 3: Teórico: </w:t>
                  </w:r>
                  <w:r w:rsidRPr="001C0266">
                    <w:rPr>
                      <w:rStyle w:val="Textoennegrita"/>
                      <w:b w:val="0"/>
                      <w:bCs w:val="0"/>
                    </w:rPr>
                    <w:t>O que é uma meta-análise e Protocolo para meta-análise</w:t>
                  </w:r>
                </w:p>
              </w:tc>
            </w:tr>
            <w:tr w:rsidR="001C0266" w:rsidRPr="001C0266" w14:paraId="68A3BCFA" w14:textId="77777777" w:rsidTr="001C0266">
              <w:tc>
                <w:tcPr>
                  <w:tcW w:w="6609" w:type="dxa"/>
                  <w:hideMark/>
                </w:tcPr>
                <w:p w14:paraId="3B87ED34" w14:textId="6D3C7AB1" w:rsidR="001C0266" w:rsidRPr="001C0266" w:rsidRDefault="001C0266" w:rsidP="001C0266">
                  <w:pPr>
                    <w:jc w:val="both"/>
                    <w:rPr>
                      <w:rStyle w:val="Textoennegrita"/>
                      <w:b w:val="0"/>
                      <w:bCs w:val="0"/>
                    </w:rPr>
                  </w:pPr>
                  <w:r w:rsidRPr="001C0266">
                    <w:rPr>
                      <w:rStyle w:val="Textoennegrita"/>
                      <w:b w:val="0"/>
                      <w:bCs w:val="0"/>
                    </w:rPr>
                    <w:t>Meta-análise baseada em dados binários, contínuos e correlação</w:t>
                  </w:r>
                </w:p>
              </w:tc>
            </w:tr>
            <w:tr w:rsidR="001C0266" w:rsidRPr="001C0266" w14:paraId="483C70CB" w14:textId="77777777" w:rsidTr="001C0266">
              <w:tc>
                <w:tcPr>
                  <w:tcW w:w="6609" w:type="dxa"/>
                  <w:hideMark/>
                </w:tcPr>
                <w:p w14:paraId="6C95C1E5" w14:textId="42981088" w:rsidR="001C0266" w:rsidRPr="001C0266" w:rsidRDefault="00D41316" w:rsidP="001C0266">
                  <w:pPr>
                    <w:jc w:val="both"/>
                    <w:rPr>
                      <w:rStyle w:val="Textoennegrita"/>
                      <w:b w:val="0"/>
                      <w:bCs w:val="0"/>
                    </w:rPr>
                  </w:pPr>
                  <w:proofErr w:type="spellStart"/>
                  <w:r>
                    <w:rPr>
                      <w:rStyle w:val="Textoennegrita"/>
                      <w:b w:val="0"/>
                      <w:bCs w:val="0"/>
                    </w:rPr>
                    <w:t>Día</w:t>
                  </w:r>
                  <w:proofErr w:type="spellEnd"/>
                  <w:r>
                    <w:rPr>
                      <w:rStyle w:val="Textoennegrita"/>
                      <w:b w:val="0"/>
                      <w:bCs w:val="0"/>
                    </w:rPr>
                    <w:t xml:space="preserve"> </w:t>
                  </w:r>
                  <w:r w:rsidR="00A85580">
                    <w:rPr>
                      <w:rStyle w:val="Textoennegrita"/>
                      <w:b w:val="0"/>
                      <w:bCs w:val="0"/>
                    </w:rPr>
                    <w:t>3</w:t>
                  </w:r>
                  <w:r>
                    <w:rPr>
                      <w:rStyle w:val="Textoennegrita"/>
                      <w:b w:val="0"/>
                      <w:bCs w:val="0"/>
                    </w:rPr>
                    <w:t xml:space="preserve">: </w:t>
                  </w:r>
                  <w:r w:rsidR="001C0266" w:rsidRPr="001C0266">
                    <w:rPr>
                      <w:rStyle w:val="Textoennegrita"/>
                      <w:b w:val="0"/>
                      <w:bCs w:val="0"/>
                    </w:rPr>
                    <w:t>Prática de Meta-análise usando R</w:t>
                  </w:r>
                </w:p>
              </w:tc>
            </w:tr>
            <w:tr w:rsidR="001C0266" w:rsidRPr="001C0266" w14:paraId="49F2E78C" w14:textId="77777777" w:rsidTr="001C0266">
              <w:tc>
                <w:tcPr>
                  <w:tcW w:w="6609" w:type="dxa"/>
                  <w:hideMark/>
                </w:tcPr>
                <w:p w14:paraId="51BFE64D" w14:textId="5EBEFD3B" w:rsidR="001C0266" w:rsidRPr="001C0266" w:rsidRDefault="001C0266" w:rsidP="001C0266">
                  <w:pPr>
                    <w:jc w:val="both"/>
                    <w:rPr>
                      <w:rStyle w:val="Textoennegrita"/>
                      <w:b w:val="0"/>
                      <w:bCs w:val="0"/>
                    </w:rPr>
                  </w:pPr>
                </w:p>
              </w:tc>
            </w:tr>
          </w:tbl>
          <w:p w14:paraId="5A6751F1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74388271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3.4 Bibliografía: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2932CE16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9A63E" w14:textId="6332F92E" w:rsidR="00AF4B07" w:rsidRPr="002207DA" w:rsidRDefault="00D4131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brindará durante el curso.</w:t>
            </w:r>
          </w:p>
          <w:p w14:paraId="53FB84A5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14:paraId="731C8BF9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D18FAEF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3.5 Conocimientos previos requeridos: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7CA2822A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AD491" w14:textId="77777777" w:rsidR="001C0266" w:rsidRPr="002207DA" w:rsidRDefault="001C0266" w:rsidP="001C026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valorará manejo del programa R.</w:t>
            </w:r>
          </w:p>
          <w:p w14:paraId="5163CC54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01687953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</w:p>
    <w:p w14:paraId="20032691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  <w:b/>
          <w:u w:val="single"/>
        </w:rPr>
        <w:t>4) INFORME FINAL</w:t>
      </w:r>
      <w:r w:rsidRPr="002207DA">
        <w:rPr>
          <w:rFonts w:ascii="Arial" w:hAnsi="Arial" w:cs="Arial"/>
        </w:rPr>
        <w:t xml:space="preserve"> Al finalizar el curso, el docente responsable deberá presentar una breve evaluación de la actividad, indicando:</w:t>
      </w:r>
    </w:p>
    <w:p w14:paraId="33EB521C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</w:t>
      </w:r>
      <w:r w:rsidRPr="002207DA">
        <w:rPr>
          <w:rFonts w:ascii="Arial" w:hAnsi="Arial" w:cs="Arial"/>
        </w:rPr>
        <w:tab/>
        <w:t>Porcentaje de asistencia (% de inscriptos que alcanzaron el mínimo requerido de asistencias para aprobar el curso).</w:t>
      </w:r>
    </w:p>
    <w:p w14:paraId="65B9BB72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</w:t>
      </w:r>
      <w:r w:rsidRPr="002207DA">
        <w:rPr>
          <w:rFonts w:ascii="Arial" w:hAnsi="Arial" w:cs="Arial"/>
        </w:rPr>
        <w:tab/>
        <w:t>Participación de docentes del exterior (si corresponde).</w:t>
      </w:r>
    </w:p>
    <w:p w14:paraId="2159009C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</w:t>
      </w:r>
      <w:r w:rsidRPr="002207DA">
        <w:rPr>
          <w:rFonts w:ascii="Arial" w:hAnsi="Arial" w:cs="Arial"/>
        </w:rPr>
        <w:tab/>
        <w:t>Opinión general:</w:t>
      </w:r>
    </w:p>
    <w:p w14:paraId="6E7929F3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¿Cómo valora el desarrollo de la interacción docente-estudiante durante el curso?</w:t>
      </w:r>
    </w:p>
    <w:p w14:paraId="394B41D8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¿Cómo valora el seguimiento de las actividades del curso por parte de los estudiantes?</w:t>
      </w:r>
    </w:p>
    <w:p w14:paraId="1729CAF8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 xml:space="preserve">- ¿El curso se dictó y cursó con normalidad </w:t>
      </w:r>
      <w:proofErr w:type="gramStart"/>
      <w:r w:rsidRPr="002207DA">
        <w:rPr>
          <w:rFonts w:ascii="Arial" w:hAnsi="Arial" w:cs="Arial"/>
        </w:rPr>
        <w:t>de acuerdo a</w:t>
      </w:r>
      <w:proofErr w:type="gramEnd"/>
      <w:r w:rsidRPr="002207DA">
        <w:rPr>
          <w:rFonts w:ascii="Arial" w:hAnsi="Arial" w:cs="Arial"/>
        </w:rPr>
        <w:t xml:space="preserve"> lo esperado?</w:t>
      </w:r>
    </w:p>
    <w:p w14:paraId="395C5B38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¿Surgieron imprevistos?</w:t>
      </w:r>
    </w:p>
    <w:p w14:paraId="272445FE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 xml:space="preserve">- ¿Fue necesario introducir cambios en el curso durante su realización, </w:t>
      </w:r>
      <w:proofErr w:type="gramStart"/>
      <w:r w:rsidRPr="002207DA">
        <w:rPr>
          <w:rFonts w:ascii="Arial" w:hAnsi="Arial" w:cs="Arial"/>
        </w:rPr>
        <w:t>en relación a</w:t>
      </w:r>
      <w:proofErr w:type="gramEnd"/>
      <w:r w:rsidRPr="002207DA">
        <w:rPr>
          <w:rFonts w:ascii="Arial" w:hAnsi="Arial" w:cs="Arial"/>
        </w:rPr>
        <w:t xml:space="preserve"> la propuesta original? Si fue el caso, por favor especificar.</w:t>
      </w:r>
    </w:p>
    <w:p w14:paraId="359DE22A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lastRenderedPageBreak/>
        <w:t>Nota: Máximo una carilla.</w:t>
      </w:r>
    </w:p>
    <w:p w14:paraId="04FA2447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0B4E620E" w14:textId="0EA8197F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  <w:b/>
          <w:u w:val="single"/>
        </w:rPr>
        <w:t>5) SOLICITUD DE FINANCIAMIENTO</w:t>
      </w:r>
      <w:r w:rsidRPr="002207DA">
        <w:rPr>
          <w:rFonts w:ascii="Arial" w:hAnsi="Arial" w:cs="Arial"/>
          <w:b/>
        </w:rPr>
        <w:t xml:space="preserve"> </w:t>
      </w:r>
      <w:r w:rsidRPr="002207DA">
        <w:rPr>
          <w:rFonts w:ascii="Arial" w:hAnsi="Arial" w:cs="Arial"/>
        </w:rPr>
        <w:t>(ítem exclusivo para aquellos cursos que soliciten financiamiento). Indicar si el curso solicita fondos al Área Ge</w:t>
      </w:r>
      <w:r w:rsidR="002207DA">
        <w:rPr>
          <w:rFonts w:ascii="Arial" w:hAnsi="Arial" w:cs="Arial"/>
        </w:rPr>
        <w:t xml:space="preserve">ociencias. En caso </w:t>
      </w:r>
      <w:r w:rsidR="00A54977">
        <w:rPr>
          <w:rFonts w:ascii="Arial" w:hAnsi="Arial" w:cs="Arial"/>
        </w:rPr>
        <w:t xml:space="preserve">de </w:t>
      </w:r>
      <w:r w:rsidR="002207DA">
        <w:rPr>
          <w:rFonts w:ascii="Arial" w:hAnsi="Arial" w:cs="Arial"/>
        </w:rPr>
        <w:t>que así sea,</w:t>
      </w:r>
      <w:r w:rsidRPr="002207DA">
        <w:rPr>
          <w:rFonts w:ascii="Arial" w:hAnsi="Arial" w:cs="Arial"/>
        </w:rPr>
        <w:t xml:space="preserve"> por favor adjuntar el formulario de </w:t>
      </w:r>
      <w:r w:rsidRPr="002207DA">
        <w:rPr>
          <w:rFonts w:ascii="Arial" w:hAnsi="Arial" w:cs="Arial"/>
          <w:i/>
          <w:u w:val="single"/>
        </w:rPr>
        <w:t>Solicitud de Financiamiento</w:t>
      </w:r>
      <w:r w:rsidRPr="002207DA">
        <w:rPr>
          <w:rFonts w:ascii="Arial" w:hAnsi="Arial" w:cs="Arial"/>
        </w:rPr>
        <w:t>.</w:t>
      </w:r>
    </w:p>
    <w:p w14:paraId="1FB6D66D" w14:textId="77777777" w:rsidR="00F65B06" w:rsidRDefault="00F65B06">
      <w:pPr>
        <w:pStyle w:val="Standard"/>
        <w:spacing w:before="120" w:after="120" w:line="240" w:lineRule="auto"/>
        <w:rPr>
          <w:rFonts w:ascii="Arial" w:hAnsi="Arial" w:cs="Arial"/>
          <w:b/>
        </w:rPr>
      </w:pPr>
    </w:p>
    <w:p w14:paraId="501C39F8" w14:textId="77777777" w:rsidR="00F65B06" w:rsidRDefault="00F65B06" w:rsidP="00F65B06">
      <w:pPr>
        <w:pStyle w:val="Standard"/>
        <w:spacing w:before="120" w:after="120" w:line="240" w:lineRule="auto"/>
        <w:jc w:val="both"/>
        <w:rPr>
          <w:rFonts w:ascii="Arial" w:hAnsi="Arial" w:cs="Arial"/>
          <w:b/>
        </w:rPr>
      </w:pPr>
    </w:p>
    <w:p w14:paraId="591477A5" w14:textId="444CC48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  <w:b/>
        </w:rPr>
      </w:pPr>
      <w:r w:rsidRPr="002207DA">
        <w:rPr>
          <w:rFonts w:ascii="Arial" w:hAnsi="Arial" w:cs="Arial"/>
          <w:b/>
        </w:rPr>
        <w:t>ANEXO</w:t>
      </w:r>
    </w:p>
    <w:p w14:paraId="013ED681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CRITERIO PARA EL CÁLCULO DE CRÉDITOS</w:t>
      </w:r>
    </w:p>
    <w:p w14:paraId="62B7B301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La Comisión de Posgrado asignará los créditos a cada curso hasta un máximo de 15, atendiendo al carácter obligatorio o no del mismo, a la amplitud de su contenido y a su extensión horaria.</w:t>
      </w:r>
    </w:p>
    <w:p w14:paraId="3C5B2AA5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El estudio de esta propuesta será realizado por la Comisión de Posgrado del área.</w:t>
      </w:r>
    </w:p>
    <w:p w14:paraId="00E7CEC0" w14:textId="62B419EE" w:rsidR="008C09F5" w:rsidRPr="008C09F5" w:rsidRDefault="008C09F5" w:rsidP="008C09F5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proofErr w:type="gramStart"/>
      <w:r w:rsidRPr="008C09F5">
        <w:rPr>
          <w:rFonts w:ascii="Arial" w:hAnsi="Arial" w:cs="Arial"/>
        </w:rPr>
        <w:t>De acuerdo al</w:t>
      </w:r>
      <w:proofErr w:type="gramEnd"/>
      <w:r w:rsidRPr="008C09F5">
        <w:rPr>
          <w:rFonts w:ascii="Arial" w:hAnsi="Arial" w:cs="Arial"/>
        </w:rPr>
        <w:t xml:space="preserve"> Acta 261/23 de Comisión de Posgrado, se aplicará el factor 1.8 a todas las horas presenciales (teóricas/prácticas) en los cursos del área Geociencias, independientemente de la duración del curso (semestral o concentrado).  Se solicita por tanto </w:t>
      </w:r>
      <w:r w:rsidRPr="008C09F5">
        <w:rPr>
          <w:rFonts w:ascii="Arial" w:hAnsi="Arial" w:cs="Arial"/>
          <w:u w:val="single"/>
        </w:rPr>
        <w:t>no incluir horas no presenciales al cálculo de horas del curso</w:t>
      </w:r>
      <w:r w:rsidRPr="008C09F5">
        <w:rPr>
          <w:rFonts w:ascii="Arial" w:hAnsi="Arial" w:cs="Arial"/>
        </w:rPr>
        <w:t>.</w:t>
      </w:r>
    </w:p>
    <w:p w14:paraId="5CF68509" w14:textId="77777777" w:rsidR="008C09F5" w:rsidRDefault="008C09F5" w:rsidP="008C09F5">
      <w:pPr>
        <w:shd w:val="clear" w:color="auto" w:fill="FFFFFF"/>
        <w:suppressAutoHyphens w:val="0"/>
        <w:jc w:val="both"/>
        <w:textAlignment w:val="auto"/>
        <w:rPr>
          <w:rFonts w:ascii="Comic Sans MS" w:eastAsia="Comic Sans MS" w:hAnsi="Comic Sans MS" w:cs="Comic Sans MS"/>
          <w:b/>
          <w:bCs/>
          <w:color w:val="222222"/>
        </w:rPr>
      </w:pPr>
    </w:p>
    <w:p w14:paraId="018678CD" w14:textId="50C49BC0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Observaciones:</w:t>
      </w:r>
    </w:p>
    <w:p w14:paraId="1ED4F8B6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Máximo de horas teóricas por día cursos no intensivos: 8hs.</w:t>
      </w:r>
    </w:p>
    <w:p w14:paraId="6B562659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Máximo de horas teóricas por día cursos intensivos: 10hs.</w:t>
      </w:r>
    </w:p>
    <w:p w14:paraId="630A0D91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Cada día de salida de campo corresponden a 8hs de trabajo práctico</w:t>
      </w:r>
    </w:p>
    <w:sectPr w:rsidR="00AF4B07" w:rsidRPr="002207DA">
      <w:headerReference w:type="default" r:id="rId9"/>
      <w:pgSz w:w="11906" w:h="16838"/>
      <w:pgMar w:top="1417" w:right="1701" w:bottom="720" w:left="1701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4982D" w14:textId="77777777" w:rsidR="00975F6A" w:rsidRDefault="00975F6A">
      <w:r>
        <w:separator/>
      </w:r>
    </w:p>
  </w:endnote>
  <w:endnote w:type="continuationSeparator" w:id="0">
    <w:p w14:paraId="093C6251" w14:textId="77777777" w:rsidR="00975F6A" w:rsidRDefault="0097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variable"/>
  </w:font>
  <w:font w:name="Lohit Devanagari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07FCF" w14:textId="77777777" w:rsidR="00975F6A" w:rsidRDefault="00975F6A">
      <w:r>
        <w:rPr>
          <w:color w:val="000000"/>
        </w:rPr>
        <w:separator/>
      </w:r>
    </w:p>
  </w:footnote>
  <w:footnote w:type="continuationSeparator" w:id="0">
    <w:p w14:paraId="12084868" w14:textId="77777777" w:rsidR="00975F6A" w:rsidRDefault="00975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505" w:type="dxa"/>
      <w:tblInd w:w="-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985"/>
      <w:gridCol w:w="6520"/>
    </w:tblGrid>
    <w:tr w:rsidR="0019791C" w14:paraId="31F3D28C" w14:textId="77777777">
      <w:tc>
        <w:tcPr>
          <w:tcW w:w="1985" w:type="dxa"/>
          <w:tcMar>
            <w:top w:w="0" w:type="dxa"/>
            <w:left w:w="108" w:type="dxa"/>
            <w:bottom w:w="0" w:type="dxa"/>
            <w:right w:w="108" w:type="dxa"/>
          </w:tcMar>
        </w:tcPr>
        <w:p w14:paraId="65C63A54" w14:textId="77777777" w:rsidR="000843E0" w:rsidRDefault="00DD3F56">
          <w:pPr>
            <w:pStyle w:val="Standarduser"/>
            <w:jc w:val="center"/>
          </w:pPr>
          <w:r>
            <w:rPr>
              <w:noProof/>
              <w:lang w:val="es-UY" w:eastAsia="es-UY" w:bidi="ar-SA"/>
            </w:rPr>
            <w:drawing>
              <wp:inline distT="0" distB="0" distL="0" distR="0" wp14:anchorId="34443647" wp14:editId="37E30A8D">
                <wp:extent cx="1101600" cy="1454040"/>
                <wp:effectExtent l="0" t="0" r="330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1600" cy="145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0B88535" w14:textId="77777777" w:rsidR="000843E0" w:rsidRDefault="00DD3F56">
          <w:pPr>
            <w:pStyle w:val="Standarduser"/>
            <w:jc w:val="center"/>
            <w:rPr>
              <w:smallCaps/>
              <w:color w:val="0000FF"/>
              <w:sz w:val="22"/>
              <w:szCs w:val="22"/>
            </w:rPr>
          </w:pPr>
          <w:r>
            <w:rPr>
              <w:smallCaps/>
              <w:color w:val="0000FF"/>
              <w:sz w:val="22"/>
              <w:szCs w:val="22"/>
            </w:rPr>
            <w:t>PROGRAMA DE DESARROLLO DE LAS CIENCIAS BASICAS</w:t>
          </w:r>
        </w:p>
        <w:p w14:paraId="41DAE9D1" w14:textId="77777777" w:rsidR="000843E0" w:rsidRDefault="000843E0">
          <w:pPr>
            <w:pStyle w:val="Standarduser"/>
            <w:jc w:val="center"/>
            <w:rPr>
              <w:smallCaps/>
              <w:color w:val="0000FF"/>
              <w:sz w:val="22"/>
              <w:szCs w:val="22"/>
            </w:rPr>
          </w:pPr>
        </w:p>
        <w:p w14:paraId="0648CD2C" w14:textId="77777777" w:rsidR="000843E0" w:rsidRDefault="00DD3F56">
          <w:pPr>
            <w:pStyle w:val="Standarduser"/>
            <w:jc w:val="center"/>
            <w:rPr>
              <w:color w:val="0000FF"/>
              <w:sz w:val="22"/>
              <w:szCs w:val="22"/>
            </w:rPr>
          </w:pPr>
          <w:r>
            <w:rPr>
              <w:color w:val="0000FF"/>
              <w:sz w:val="22"/>
              <w:szCs w:val="22"/>
            </w:rPr>
            <w:t>Ministerio de Educación y Cultura - Universidad de la República</w:t>
          </w:r>
        </w:p>
      </w:tc>
    </w:tr>
  </w:tbl>
  <w:p w14:paraId="71E11C39" w14:textId="77777777" w:rsidR="000843E0" w:rsidRDefault="000843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65CFA"/>
    <w:multiLevelType w:val="multilevel"/>
    <w:tmpl w:val="4B127BF4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2E04B20"/>
    <w:multiLevelType w:val="multilevel"/>
    <w:tmpl w:val="85404F28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5FAE702D"/>
    <w:multiLevelType w:val="multilevel"/>
    <w:tmpl w:val="84366C5E"/>
    <w:styleLink w:val="WWNum2"/>
    <w:lvl w:ilvl="0">
      <w:numFmt w:val="bullet"/>
      <w:lvlText w:val=""/>
      <w:lvlJc w:val="left"/>
      <w:pPr>
        <w:ind w:left="1068" w:hanging="360"/>
      </w:pPr>
    </w:lvl>
    <w:lvl w:ilvl="1">
      <w:numFmt w:val="bullet"/>
      <w:lvlText w:val="o"/>
      <w:lvlJc w:val="left"/>
      <w:pPr>
        <w:ind w:left="1788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08" w:hanging="360"/>
      </w:pPr>
    </w:lvl>
    <w:lvl w:ilvl="3">
      <w:numFmt w:val="bullet"/>
      <w:lvlText w:val=""/>
      <w:lvlJc w:val="left"/>
      <w:pPr>
        <w:ind w:left="3228" w:hanging="360"/>
      </w:pPr>
    </w:lvl>
    <w:lvl w:ilvl="4">
      <w:numFmt w:val="bullet"/>
      <w:lvlText w:val="o"/>
      <w:lvlJc w:val="left"/>
      <w:pPr>
        <w:ind w:left="3948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68" w:hanging="360"/>
      </w:pPr>
    </w:lvl>
    <w:lvl w:ilvl="6">
      <w:numFmt w:val="bullet"/>
      <w:lvlText w:val=""/>
      <w:lvlJc w:val="left"/>
      <w:pPr>
        <w:ind w:left="5388" w:hanging="360"/>
      </w:pPr>
    </w:lvl>
    <w:lvl w:ilvl="7">
      <w:numFmt w:val="bullet"/>
      <w:lvlText w:val="o"/>
      <w:lvlJc w:val="left"/>
      <w:pPr>
        <w:ind w:left="6108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28" w:hanging="360"/>
      </w:pPr>
    </w:lvl>
  </w:abstractNum>
  <w:num w:numId="1" w16cid:durableId="236597303">
    <w:abstractNumId w:val="1"/>
  </w:num>
  <w:num w:numId="2" w16cid:durableId="1676885733">
    <w:abstractNumId w:val="0"/>
  </w:num>
  <w:num w:numId="3" w16cid:durableId="1813398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B07"/>
    <w:rsid w:val="000843E0"/>
    <w:rsid w:val="00094D16"/>
    <w:rsid w:val="000C25C3"/>
    <w:rsid w:val="000D1734"/>
    <w:rsid w:val="001C0266"/>
    <w:rsid w:val="00214A82"/>
    <w:rsid w:val="002207DA"/>
    <w:rsid w:val="00231343"/>
    <w:rsid w:val="00277549"/>
    <w:rsid w:val="002B5887"/>
    <w:rsid w:val="004310B8"/>
    <w:rsid w:val="004D3B78"/>
    <w:rsid w:val="00670F18"/>
    <w:rsid w:val="007972C6"/>
    <w:rsid w:val="007B0DDD"/>
    <w:rsid w:val="007D7C43"/>
    <w:rsid w:val="008C09F5"/>
    <w:rsid w:val="00975F6A"/>
    <w:rsid w:val="00A54977"/>
    <w:rsid w:val="00A85580"/>
    <w:rsid w:val="00A90C77"/>
    <w:rsid w:val="00AF4B07"/>
    <w:rsid w:val="00B00C10"/>
    <w:rsid w:val="00D41316"/>
    <w:rsid w:val="00D8127F"/>
    <w:rsid w:val="00DD3F56"/>
    <w:rsid w:val="00E70A6C"/>
    <w:rsid w:val="00E71F16"/>
    <w:rsid w:val="00F65B06"/>
    <w:rsid w:val="00FD135F"/>
    <w:rsid w:val="00FE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832ED"/>
  <w15:docId w15:val="{CEA2C7A0-9899-48C5-B421-28FDC259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DejaVu Sans"/>
        <w:sz w:val="22"/>
        <w:szCs w:val="22"/>
        <w:lang w:val="es-UY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1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ohit Devanagari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  <w:sz w:val="24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HeaderandFooter"/>
    <w:pPr>
      <w:suppressLineNumbers/>
      <w:tabs>
        <w:tab w:val="center" w:pos="4986"/>
        <w:tab w:val="right" w:pos="9972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Standarduser">
    <w:name w:val="Standard (user)"/>
    <w:pPr>
      <w:suppressAutoHyphens/>
    </w:pPr>
    <w:rPr>
      <w:rFonts w:ascii="Arial" w:eastAsia="Arial" w:hAnsi="Arial" w:cs="Arial"/>
      <w:sz w:val="24"/>
      <w:szCs w:val="24"/>
      <w:lang w:val="es-ES" w:eastAsia="zh-CN" w:bidi="hi-IN"/>
    </w:rPr>
  </w:style>
  <w:style w:type="paragraph" w:styleId="Prrafodelista">
    <w:name w:val="List Paragraph"/>
    <w:basedOn w:val="Standard"/>
    <w:pPr>
      <w:ind w:left="720"/>
    </w:pPr>
  </w:style>
  <w:style w:type="paragraph" w:styleId="Textocomentario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paragraph" w:styleId="Textodeglobo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styleId="Refdecomentario">
    <w:name w:val="annotation reference"/>
    <w:basedOn w:val="Fuentedeprrafopredeter"/>
    <w:rPr>
      <w:sz w:val="16"/>
      <w:szCs w:val="16"/>
    </w:rPr>
  </w:style>
  <w:style w:type="character" w:customStyle="1" w:styleId="TextocomentarioCar">
    <w:name w:val="Texto comentario Car"/>
    <w:basedOn w:val="Fuentedeprrafopredeter"/>
    <w:rPr>
      <w:sz w:val="20"/>
      <w:szCs w:val="20"/>
    </w:rPr>
  </w:style>
  <w:style w:type="character" w:customStyle="1" w:styleId="AsuntodelcomentarioCar">
    <w:name w:val="Asunto del comentario Car"/>
    <w:basedOn w:val="TextocomentarioCar"/>
    <w:rPr>
      <w:b/>
      <w:bCs/>
      <w:sz w:val="20"/>
      <w:szCs w:val="20"/>
    </w:rPr>
  </w:style>
  <w:style w:type="character" w:customStyle="1" w:styleId="TextodegloboCar">
    <w:name w:val="Texto de globo Car"/>
    <w:basedOn w:val="Fuentedeprrafopredeter"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table" w:styleId="Tablaconcuadrcula">
    <w:name w:val="Table Grid"/>
    <w:basedOn w:val="Tablanormal"/>
    <w:uiPriority w:val="59"/>
    <w:rsid w:val="001C0266"/>
    <w:pPr>
      <w:widowControl/>
      <w:autoSpaceDN/>
      <w:textAlignment w:val="auto"/>
    </w:pPr>
    <w:rPr>
      <w:rFonts w:asciiTheme="minorHAnsi" w:eastAsiaTheme="minorEastAsia" w:hAnsiTheme="minorHAnsi" w:cstheme="minorBidi"/>
      <w:lang w:val="pt-BR"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1C026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B0DD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B0D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1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800447493971629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ttes.cnpq.br/33358446756894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938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Santiago</dc:creator>
  <cp:lastModifiedBy>Analia Fein Sánchez</cp:lastModifiedBy>
  <cp:revision>2</cp:revision>
  <cp:lastPrinted>2023-04-25T15:05:00Z</cp:lastPrinted>
  <dcterms:created xsi:type="dcterms:W3CDTF">2024-08-02T12:05:00Z</dcterms:created>
  <dcterms:modified xsi:type="dcterms:W3CDTF">2024-08-02T12:05:00Z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