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2E8E5D10" w:rsidR="00AF4B07" w:rsidRPr="002207DA" w:rsidRDefault="007363F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26/06/2024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28AA6DC6" w:rsidR="00AF4B07" w:rsidRPr="002207DA" w:rsidRDefault="005437E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CONTROLES </w:t>
            </w:r>
            <w:r w:rsidR="007958CF">
              <w:rPr>
                <w:rFonts w:ascii="Arial" w:hAnsi="Arial" w:cs="Arial"/>
              </w:rPr>
              <w:t xml:space="preserve">ESTRUCTURALES Y </w:t>
            </w:r>
            <w:r>
              <w:rPr>
                <w:rFonts w:ascii="Arial" w:hAnsi="Arial" w:cs="Arial"/>
              </w:rPr>
              <w:t xml:space="preserve">PETROSEDIMENTARIOS </w:t>
            </w:r>
            <w:r w:rsidR="007958CF">
              <w:rPr>
                <w:rFonts w:ascii="Arial" w:hAnsi="Arial" w:cs="Arial"/>
              </w:rPr>
              <w:t>DEL ESPACIO MINERALIZADO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(máx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73D0074D" w:rsidR="00AF4B07" w:rsidRPr="002207DA" w:rsidRDefault="007958CF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CONTROLES MINERALIZACION</w:t>
            </w:r>
          </w:p>
        </w:tc>
      </w:tr>
    </w:tbl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15637829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582C4B75" w:rsidR="00AF4B07" w:rsidRPr="002207DA" w:rsidRDefault="007363F8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581C23">
              <w:rPr>
                <w:rFonts w:ascii="Arial" w:hAnsi="Arial" w:cs="Arial"/>
              </w:rPr>
              <w:t>/1</w:t>
            </w:r>
            <w:r>
              <w:rPr>
                <w:rFonts w:ascii="Arial" w:hAnsi="Arial" w:cs="Arial"/>
              </w:rPr>
              <w:t>1</w:t>
            </w:r>
            <w:r w:rsidR="00581C23">
              <w:rPr>
                <w:rFonts w:ascii="Arial" w:hAnsi="Arial" w:cs="Arial"/>
              </w:rPr>
              <w:t>/24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r w:rsidRPr="002207DA">
              <w:rPr>
                <w:rFonts w:ascii="Arial" w:hAnsi="Arial" w:cs="Arial"/>
                <w:sz w:val="20"/>
                <w:szCs w:val="20"/>
              </w:rPr>
              <w:t>dd/mm/aa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48E5A035" w:rsidR="00AF4B07" w:rsidRPr="002207DA" w:rsidRDefault="006843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B0BEA">
              <w:rPr>
                <w:rFonts w:ascii="Arial" w:hAnsi="Arial" w:cs="Arial"/>
              </w:rPr>
              <w:t>0</w:t>
            </w:r>
            <w:r w:rsidR="00581C23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12</w:t>
            </w:r>
            <w:r w:rsidR="007363F8">
              <w:rPr>
                <w:rFonts w:ascii="Arial" w:hAnsi="Arial" w:cs="Arial"/>
              </w:rPr>
              <w:t>/</w:t>
            </w:r>
            <w:r w:rsidR="00581C23">
              <w:rPr>
                <w:rFonts w:ascii="Arial" w:hAnsi="Arial" w:cs="Arial"/>
              </w:rPr>
              <w:t>24</w:t>
            </w:r>
          </w:p>
        </w:tc>
      </w:tr>
    </w:tbl>
    <w:p w14:paraId="6F118606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F4B07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71EEBFC1" w:rsidR="00AF4B07" w:rsidRPr="002207DA" w:rsidRDefault="00581C2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5DBCB456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769FCA54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408A460B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6CC19F9A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F4B07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4BE40E2D" w:rsidR="00AF4B07" w:rsidRPr="002207DA" w:rsidRDefault="00581C2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5795C26B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2CF892BF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5D570894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4CEEC5DB" w:rsidR="00AF4B07" w:rsidRPr="002207DA" w:rsidRDefault="005437E3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F4B07" w:rsidRPr="002207DA" w:rsidRDefault="00AF4B07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1624A956" w:rsidR="00AF4B07" w:rsidRPr="002207DA" w:rsidRDefault="002E49A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 = 45 (presenciales) + 35 (virtuales)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68B19D98" w:rsidR="00AF4B07" w:rsidRPr="002207DA" w:rsidRDefault="007363F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2E49A5">
              <w:rPr>
                <w:rFonts w:ascii="Arial" w:hAnsi="Arial" w:cs="Arial"/>
              </w:rPr>
              <w:t xml:space="preserve"> (presencial</w:t>
            </w:r>
            <w:r w:rsidR="00416AAE">
              <w:rPr>
                <w:rFonts w:ascii="Arial" w:hAnsi="Arial" w:cs="Arial"/>
              </w:rPr>
              <w:t xml:space="preserve"> en la semana del 4 al 8/11</w:t>
            </w:r>
            <w:r w:rsidR="002E49A5">
              <w:rPr>
                <w:rFonts w:ascii="Arial" w:hAnsi="Arial" w:cs="Arial"/>
              </w:rPr>
              <w:t>)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lastRenderedPageBreak/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1FC657D9" w:rsidR="00AF4B07" w:rsidRDefault="002E49A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prácticas (</w:t>
            </w:r>
            <w:r w:rsidR="00416AAE">
              <w:rPr>
                <w:rFonts w:ascii="Arial" w:hAnsi="Arial" w:cs="Arial"/>
              </w:rPr>
              <w:t>presencial en la semana del 4 al 8/11</w:t>
            </w:r>
            <w:r>
              <w:rPr>
                <w:rFonts w:ascii="Arial" w:hAnsi="Arial" w:cs="Arial"/>
              </w:rPr>
              <w:t>)</w:t>
            </w:r>
          </w:p>
          <w:p w14:paraId="65FB5364" w14:textId="2971A176" w:rsidR="002E49A5" w:rsidRDefault="002E49A5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 discusión (virtual</w:t>
            </w:r>
            <w:r w:rsidR="004C6B15">
              <w:rPr>
                <w:rFonts w:ascii="Arial" w:hAnsi="Arial" w:cs="Arial"/>
              </w:rPr>
              <w:t xml:space="preserve"> - sincrónicas</w:t>
            </w:r>
            <w:r w:rsidR="00416AAE">
              <w:rPr>
                <w:rFonts w:ascii="Arial" w:hAnsi="Arial" w:cs="Arial"/>
              </w:rPr>
              <w:t>, con posterioridad a la semana del 4 al 8/11)</w:t>
            </w:r>
          </w:p>
          <w:p w14:paraId="32314339" w14:textId="0BDA8BB9" w:rsidR="00416AAE" w:rsidRPr="002207DA" w:rsidRDefault="00416AAE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análisis de caso (</w:t>
            </w:r>
            <w:r w:rsidR="004C6B15">
              <w:rPr>
                <w:rFonts w:ascii="Arial" w:hAnsi="Arial" w:cs="Arial"/>
              </w:rPr>
              <w:t>virtual-sincrónicas</w:t>
            </w:r>
            <w:r>
              <w:rPr>
                <w:rFonts w:ascii="Arial" w:hAnsi="Arial" w:cs="Arial"/>
              </w:rPr>
              <w:t>, con posterioridad a la semana del 4 al 8/11)</w:t>
            </w:r>
          </w:p>
          <w:p w14:paraId="3ECEA9AA" w14:textId="011BA55E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7AB796BC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</w:t>
      </w:r>
      <w:proofErr w:type="gramStart"/>
      <w:r w:rsidRPr="002207DA">
        <w:rPr>
          <w:rFonts w:ascii="Arial" w:hAnsi="Arial" w:cs="Arial"/>
        </w:rPr>
        <w:t>Actividades a realizar</w:t>
      </w:r>
      <w:proofErr w:type="gramEnd"/>
      <w:r w:rsidRPr="002207DA">
        <w:rPr>
          <w:rFonts w:ascii="Arial" w:hAnsi="Arial" w:cs="Arial"/>
        </w:rPr>
        <w:t xml:space="preserve">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1E7ECF0D" w:rsidR="00AF4B07" w:rsidRPr="002207DA" w:rsidRDefault="005437E3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01C55">
              <w:rPr>
                <w:rFonts w:ascii="Arial" w:hAnsi="Arial" w:cs="Arial"/>
              </w:rPr>
              <w:t>0</w:t>
            </w:r>
            <w:r w:rsidR="002E49A5">
              <w:rPr>
                <w:rFonts w:ascii="Arial" w:hAnsi="Arial" w:cs="Arial"/>
              </w:rPr>
              <w:t xml:space="preserve"> (</w:t>
            </w:r>
            <w:r w:rsidR="00416AAE">
              <w:rPr>
                <w:rFonts w:ascii="Arial" w:hAnsi="Arial" w:cs="Arial"/>
              </w:rPr>
              <w:t>presencial en la semana del 4 al 8/11</w:t>
            </w:r>
            <w:r w:rsidR="002E49A5">
              <w:rPr>
                <w:rFonts w:ascii="Arial" w:hAnsi="Arial" w:cs="Arial"/>
              </w:rPr>
              <w:t>)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5F37E425" w:rsidR="00AF4B07" w:rsidRPr="002207DA" w:rsidRDefault="007363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49A5">
              <w:rPr>
                <w:rFonts w:ascii="Arial" w:hAnsi="Arial" w:cs="Arial"/>
              </w:rPr>
              <w:t xml:space="preserve"> (</w:t>
            </w:r>
            <w:r w:rsidR="00416AAE">
              <w:rPr>
                <w:rFonts w:ascii="Arial" w:hAnsi="Arial" w:cs="Arial"/>
              </w:rPr>
              <w:t>virtual</w:t>
            </w:r>
            <w:r w:rsidR="004C6B15">
              <w:rPr>
                <w:rFonts w:ascii="Arial" w:hAnsi="Arial" w:cs="Arial"/>
              </w:rPr>
              <w:t>-sincrónicas</w:t>
            </w:r>
            <w:r w:rsidR="00416AAE">
              <w:rPr>
                <w:rFonts w:ascii="Arial" w:hAnsi="Arial" w:cs="Arial"/>
              </w:rPr>
              <w:t>, con posterioridad a la semana del 4 al 8/11</w:t>
            </w:r>
            <w:r w:rsidR="002E49A5">
              <w:rPr>
                <w:rFonts w:ascii="Arial" w:hAnsi="Arial" w:cs="Arial"/>
              </w:rPr>
              <w:t>)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5F9AB37F" w:rsidR="00AF4B07" w:rsidRPr="002207DA" w:rsidRDefault="007363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2E49A5">
              <w:rPr>
                <w:rFonts w:ascii="Arial" w:hAnsi="Arial" w:cs="Arial"/>
              </w:rPr>
              <w:t xml:space="preserve"> (práctico-</w:t>
            </w:r>
            <w:r w:rsidR="00416AAE">
              <w:rPr>
                <w:rFonts w:ascii="Arial" w:hAnsi="Arial" w:cs="Arial"/>
              </w:rPr>
              <w:t xml:space="preserve"> presencial en la semana del 4 al 8/11</w:t>
            </w:r>
            <w:r w:rsidR="002E49A5">
              <w:rPr>
                <w:rFonts w:ascii="Arial" w:hAnsi="Arial" w:cs="Arial"/>
              </w:rPr>
              <w:t>)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10525EA3" w:rsidR="00AF4B07" w:rsidRPr="002207DA" w:rsidRDefault="007363F8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(</w:t>
            </w:r>
            <w:r w:rsidR="004C6B15">
              <w:rPr>
                <w:rFonts w:ascii="Arial" w:hAnsi="Arial" w:cs="Arial"/>
              </w:rPr>
              <w:t xml:space="preserve">virtual-sincrónicas, </w:t>
            </w:r>
            <w:r w:rsidR="00416AAE">
              <w:rPr>
                <w:rFonts w:ascii="Arial" w:hAnsi="Arial" w:cs="Arial"/>
              </w:rPr>
              <w:t>con posterioridad a la semana del 4 al 8/11</w:t>
            </w:r>
            <w:r>
              <w:rPr>
                <w:rFonts w:ascii="Arial" w:hAnsi="Arial" w:cs="Arial"/>
              </w:rPr>
              <w:t>, para la realización de un análisis de caso)</w:t>
            </w:r>
          </w:p>
        </w:tc>
      </w:tr>
    </w:tbl>
    <w:p w14:paraId="3CC51AEB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Los cursos se aprobarán con una evaluación final individual en la que el estudiante deberá alcanzar como mínimo una calificación correspondiente al 65% (sesenta y cinco por ciento) del puntaje máximo (nota 6 –seis-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639333A2" w:rsidR="00AF4B07" w:rsidRPr="002207DA" w:rsidRDefault="005437E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BD415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6254CFB2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7F3CFF83" w:rsidR="00AF4B07" w:rsidRPr="002207DA" w:rsidRDefault="007363F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 curso podría admitir estudiantes de grado de la Licenciatura en Geología.</w:t>
            </w:r>
          </w:p>
        </w:tc>
      </w:tr>
    </w:tbl>
    <w:p w14:paraId="17124278" w14:textId="77777777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4B4B6F08" w:rsidR="00AF4B07" w:rsidRPr="002207DA" w:rsidRDefault="005437E3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Mixta</w:t>
            </w:r>
            <w:r w:rsidR="00EB0BEA">
              <w:rPr>
                <w:rFonts w:ascii="Arial" w:hAnsi="Arial" w:cs="Arial"/>
              </w:rPr>
              <w:t xml:space="preserve"> – El curso tendrá </w:t>
            </w:r>
            <w:r w:rsidR="004A79CE">
              <w:rPr>
                <w:rFonts w:ascii="Arial" w:hAnsi="Arial" w:cs="Arial"/>
              </w:rPr>
              <w:t xml:space="preserve">dos semanas </w:t>
            </w:r>
            <w:r w:rsidR="00FD7109">
              <w:rPr>
                <w:rFonts w:ascii="Arial" w:hAnsi="Arial" w:cs="Arial"/>
              </w:rPr>
              <w:t>intensivas</w:t>
            </w:r>
            <w:r w:rsidR="004A79CE">
              <w:rPr>
                <w:rFonts w:ascii="Arial" w:hAnsi="Arial" w:cs="Arial"/>
              </w:rPr>
              <w:t xml:space="preserve"> (una presencial y otra virtual)</w:t>
            </w:r>
            <w:r w:rsidR="007D3704">
              <w:rPr>
                <w:rFonts w:ascii="Arial" w:hAnsi="Arial" w:cs="Arial"/>
              </w:rPr>
              <w:t xml:space="preserve"> y un examen final. Estas 3 instancias de </w:t>
            </w:r>
            <w:r w:rsidR="00543D9B">
              <w:rPr>
                <w:rFonts w:ascii="Arial" w:hAnsi="Arial" w:cs="Arial"/>
              </w:rPr>
              <w:t>aprendizaje estarán separadas</w:t>
            </w:r>
            <w:r w:rsidR="00202320">
              <w:rPr>
                <w:rFonts w:ascii="Arial" w:hAnsi="Arial" w:cs="Arial"/>
              </w:rPr>
              <w:t>,</w:t>
            </w:r>
            <w:r w:rsidR="00543D9B">
              <w:rPr>
                <w:rFonts w:ascii="Arial" w:hAnsi="Arial" w:cs="Arial"/>
              </w:rPr>
              <w:t xml:space="preserve"> </w:t>
            </w:r>
            <w:r w:rsidR="00E8526B">
              <w:rPr>
                <w:rFonts w:ascii="Arial" w:hAnsi="Arial" w:cs="Arial"/>
              </w:rPr>
              <w:t>cada una de ellas</w:t>
            </w:r>
            <w:r w:rsidR="00202320">
              <w:rPr>
                <w:rFonts w:ascii="Arial" w:hAnsi="Arial" w:cs="Arial"/>
              </w:rPr>
              <w:t>,</w:t>
            </w:r>
            <w:r w:rsidR="00E8526B">
              <w:rPr>
                <w:rFonts w:ascii="Arial" w:hAnsi="Arial" w:cs="Arial"/>
              </w:rPr>
              <w:t xml:space="preserve"> </w:t>
            </w:r>
            <w:r w:rsidR="00543D9B">
              <w:rPr>
                <w:rFonts w:ascii="Arial" w:hAnsi="Arial" w:cs="Arial"/>
              </w:rPr>
              <w:t xml:space="preserve">por </w:t>
            </w:r>
            <w:r w:rsidR="004A79CE">
              <w:rPr>
                <w:rFonts w:ascii="Arial" w:hAnsi="Arial" w:cs="Arial"/>
              </w:rPr>
              <w:t xml:space="preserve">2 semanas de trabajo </w:t>
            </w:r>
            <w:r w:rsidR="00FD7109">
              <w:rPr>
                <w:rFonts w:ascii="Arial" w:hAnsi="Arial" w:cs="Arial"/>
              </w:rPr>
              <w:t>domiciliario</w:t>
            </w:r>
            <w:r w:rsidR="00543D9B">
              <w:rPr>
                <w:rFonts w:ascii="Arial" w:hAnsi="Arial" w:cs="Arial"/>
              </w:rPr>
              <w:t>.</w:t>
            </w:r>
            <w:r w:rsidR="00EB0BEA">
              <w:rPr>
                <w:rFonts w:ascii="Arial" w:hAnsi="Arial" w:cs="Arial"/>
              </w:rPr>
              <w:t xml:space="preserve"> </w:t>
            </w:r>
          </w:p>
        </w:tc>
      </w:tr>
    </w:tbl>
    <w:p w14:paraId="0AB970C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1698F61C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7363F8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28A685D5" w:rsidR="00AF4B07" w:rsidRPr="007363F8" w:rsidRDefault="007363F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Dra. Ethel Morales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23EEAF72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7363F8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3197B45A" w:rsidR="00AF4B07" w:rsidRPr="007363F8" w:rsidRDefault="007363F8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Dr. </w:t>
            </w:r>
            <w:r w:rsidRPr="007363F8">
              <w:rPr>
                <w:rFonts w:ascii="Arial" w:hAnsi="Arial" w:cs="Arial"/>
                <w:lang w:val="pt-BR"/>
              </w:rPr>
              <w:t>Eduardo A. Rossello</w:t>
            </w:r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A0C7" w14:textId="72BAF1F4" w:rsidR="00AF4B07" w:rsidRPr="002207DA" w:rsidRDefault="005437E3" w:rsidP="00535370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Actualizar conocimientos </w:t>
            </w:r>
            <w:r w:rsidR="00535370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fundamentales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y modernos de la Geología Estructural</w:t>
            </w:r>
            <w:r w:rsidR="007958CF"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y Tectosedimentación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aplicados a</w:t>
            </w:r>
            <w:r w:rsidR="007958CF"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l control espacial de los recursos geoeconómicos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.</w:t>
            </w:r>
            <w:r w:rsidRPr="003A6FE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="007958CF"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Se analizarán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herramientas prácticas y sencillas de análisis</w:t>
            </w:r>
            <w:r w:rsidR="00663AE2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, b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asadas en fundamentos </w:t>
            </w:r>
            <w:r w:rsidR="007958CF"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físicos multiescalares 4D</w:t>
            </w:r>
            <w:r w:rsidR="00663AE2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,</w:t>
            </w:r>
            <w:r w:rsidR="007958CF"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para la identificación y definición de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estructuras continuas y discontinuas determinantes de objetivos y prospectos</w:t>
            </w:r>
            <w:r w:rsidR="007958CF" w:rsidRPr="003A6FE4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 xml:space="preserve"> mineros y petroleros</w:t>
            </w:r>
            <w:r w:rsidR="00663AE2">
              <w:rPr>
                <w:rFonts w:ascii="Arial" w:eastAsiaTheme="minorEastAsia" w:hAnsi="Arial" w:cs="Arial"/>
                <w:color w:val="000000" w:themeColor="text1"/>
                <w:kern w:val="24"/>
                <w:sz w:val="22"/>
                <w:szCs w:val="22"/>
                <w:lang w:val="es-ES"/>
              </w:rPr>
              <w:t>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6D99" w14:textId="11AEAEF4" w:rsidR="005437E3" w:rsidRPr="003A6FE4" w:rsidRDefault="005437E3" w:rsidP="005437E3">
            <w:pPr>
              <w:rPr>
                <w:rFonts w:ascii="Arial" w:hAnsi="Arial" w:cs="Arial"/>
                <w:lang w:val="es-AR"/>
              </w:rPr>
            </w:pPr>
            <w:r w:rsidRPr="003A6FE4">
              <w:rPr>
                <w:rFonts w:ascii="Arial" w:hAnsi="Arial" w:cs="Arial"/>
                <w:lang w:val="es-AR"/>
              </w:rPr>
              <w:t>El curso contempla revisar aspectos físicos fundamentales de la deformación de los materiales aplicados al análisis y descripción de las estructuras geológicas</w:t>
            </w:r>
            <w:r w:rsidR="003A6FE4" w:rsidRPr="003A6FE4">
              <w:rPr>
                <w:rFonts w:ascii="Arial" w:hAnsi="Arial" w:cs="Arial"/>
                <w:lang w:val="es-AR"/>
              </w:rPr>
              <w:t xml:space="preserve"> a partir de modelos analógicos y ejemplos reales</w:t>
            </w:r>
            <w:r w:rsidRPr="003A6FE4">
              <w:rPr>
                <w:rFonts w:ascii="Arial" w:eastAsiaTheme="minorEastAsia" w:hAnsi="Arial" w:cs="Arial"/>
                <w:color w:val="000000" w:themeColor="text1"/>
                <w:kern w:val="24"/>
                <w:lang w:val="es-ES"/>
              </w:rPr>
              <w:t xml:space="preserve">. </w:t>
            </w:r>
            <w:r w:rsidR="003A6FE4" w:rsidRPr="003A6FE4">
              <w:rPr>
                <w:rFonts w:ascii="Arial" w:hAnsi="Arial" w:cs="Arial"/>
                <w:lang w:val="es-AR"/>
              </w:rPr>
              <w:t xml:space="preserve">El análisis teórico y práctico de </w:t>
            </w:r>
            <w:r w:rsidRPr="003A6FE4">
              <w:rPr>
                <w:rFonts w:ascii="Arial" w:hAnsi="Arial" w:cs="Arial"/>
                <w:lang w:val="es-AR"/>
              </w:rPr>
              <w:t xml:space="preserve">ejemplos contribuirán a una mejor comprensión integral </w:t>
            </w:r>
            <w:r w:rsidR="003A6FE4" w:rsidRPr="003A6FE4">
              <w:rPr>
                <w:rFonts w:ascii="Arial" w:hAnsi="Arial" w:cs="Arial"/>
                <w:lang w:val="es-AR"/>
              </w:rPr>
              <w:t xml:space="preserve">de los controles espaciales de los recursos naturales. </w:t>
            </w:r>
          </w:p>
          <w:p w14:paraId="512F98E7" w14:textId="08E103EC" w:rsidR="00AF4B07" w:rsidRPr="002207DA" w:rsidRDefault="003A6FE4" w:rsidP="005353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3A6FE4">
              <w:rPr>
                <w:rFonts w:ascii="Arial" w:hAnsi="Arial" w:cs="Arial"/>
              </w:rPr>
              <w:t>Se proporcionarán ejercicios</w:t>
            </w:r>
            <w:r w:rsidR="00535370">
              <w:rPr>
                <w:rFonts w:ascii="Arial" w:hAnsi="Arial" w:cs="Arial"/>
              </w:rPr>
              <w:t xml:space="preserve">, </w:t>
            </w:r>
            <w:r w:rsidRPr="003A6FE4">
              <w:rPr>
                <w:rFonts w:ascii="Arial" w:hAnsi="Arial" w:cs="Arial"/>
              </w:rPr>
              <w:t>ejemplos</w:t>
            </w:r>
            <w:r w:rsidR="00535370">
              <w:rPr>
                <w:rFonts w:ascii="Arial" w:hAnsi="Arial" w:cs="Arial"/>
              </w:rPr>
              <w:t xml:space="preserve"> y estudios de caso</w:t>
            </w:r>
            <w:r w:rsidRPr="003A6FE4">
              <w:rPr>
                <w:rFonts w:ascii="Arial" w:hAnsi="Arial" w:cs="Arial"/>
              </w:rPr>
              <w:t xml:space="preserve"> para la discusión </w:t>
            </w:r>
            <w:r w:rsidR="007A5D5D">
              <w:rPr>
                <w:rFonts w:ascii="Arial" w:hAnsi="Arial" w:cs="Arial"/>
              </w:rPr>
              <w:t xml:space="preserve">interactiva </w:t>
            </w:r>
            <w:r w:rsidRPr="003A6FE4">
              <w:rPr>
                <w:rFonts w:ascii="Arial" w:hAnsi="Arial" w:cs="Arial"/>
              </w:rPr>
              <w:t>individual y grupal.</w:t>
            </w:r>
          </w:p>
        </w:tc>
      </w:tr>
    </w:tbl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F8114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1 INTRODUCCIÓN Y CONCEPTOS BÁSICOS </w:t>
            </w:r>
          </w:p>
          <w:p w14:paraId="5857BC8C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Presentación, metodología del curso</w:t>
            </w: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 xml:space="preserve">, alcances y objetivos del curso. </w:t>
            </w:r>
          </w:p>
          <w:p w14:paraId="38E9306F" w14:textId="7A3D049C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>Evolución del conocimiento de la evaluación de</w:t>
            </w:r>
            <w:r w:rsidR="003A6FE4" w:rsidRPr="001D4B6C">
              <w:rPr>
                <w:rFonts w:ascii="Arial" w:hAnsi="Arial" w:cs="Arial"/>
                <w:sz w:val="20"/>
                <w:szCs w:val="20"/>
                <w:lang w:val="es-ES"/>
              </w:rPr>
              <w:t xml:space="preserve"> la geometría de los volúmenes mineralizados</w:t>
            </w: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 xml:space="preserve"> y sus tendencias actuales. </w:t>
            </w: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Definiciones</w:t>
            </w:r>
          </w:p>
          <w:p w14:paraId="64F3E98A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Escalas del trabajo geológico</w:t>
            </w:r>
          </w:p>
          <w:p w14:paraId="7C533D74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>Bibliografías general y específica de los temas a desarrollar.</w:t>
            </w:r>
          </w:p>
          <w:p w14:paraId="206981AE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</w:p>
          <w:p w14:paraId="0AA0B17A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2 CAMPOS DE ESFUERZOS VS. DEFORMACIÓN </w:t>
            </w:r>
          </w:p>
          <w:p w14:paraId="51C550D0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Concepto de Fuerza y Esfuerzo</w:t>
            </w:r>
          </w:p>
          <w:p w14:paraId="19BA1DF2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Modelos de deformación interna.</w:t>
            </w:r>
          </w:p>
          <w:p w14:paraId="141B935A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Representaciones y modelos deformativos.</w:t>
            </w:r>
          </w:p>
          <w:p w14:paraId="00F08D49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Ensayos mecánicos de materiales.</w:t>
            </w:r>
          </w:p>
          <w:p w14:paraId="2768D5BB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BDC20DA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3 FACTORES FÍSICOS INFLUYENTES EN LA DEFORMACIÓN </w:t>
            </w:r>
          </w:p>
          <w:p w14:paraId="46E54032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bookmarkStart w:id="0" w:name="_Hlk143457564"/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Límites de resistencia y respuestas deformativas de las litologías.</w:t>
            </w:r>
          </w:p>
          <w:p w14:paraId="63DC9D19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Influencia de la temperatura, presión confinante, velocidad, presencia de fluidos y anisotropías</w:t>
            </w:r>
            <w:r w:rsidRPr="001D4B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preexistentes.</w:t>
            </w:r>
          </w:p>
          <w:p w14:paraId="2183A73E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Comportamientos frágiles vs. dúctiles</w:t>
            </w:r>
          </w:p>
          <w:p w14:paraId="52B3C339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</w:p>
          <w:p w14:paraId="55554968" w14:textId="70C79D98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4 </w:t>
            </w:r>
            <w:r w:rsidR="003A6FE4"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DEFORMACIONES DISCONTINUAS</w:t>
            </w: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</w:t>
            </w:r>
          </w:p>
          <w:p w14:paraId="43EE039B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Tipos de fracturas: diaclasas y fallas normales, inversas y transcurrentes</w:t>
            </w:r>
          </w:p>
          <w:p w14:paraId="1D0D2F92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Relaciones espaciales entre las fracturas y los esfuerzos: Ley de Anderson.</w:t>
            </w:r>
          </w:p>
          <w:p w14:paraId="676575A6" w14:textId="77777777" w:rsidR="00DE7804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Sistema de Riedel</w:t>
            </w: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 xml:space="preserve">. </w:t>
            </w: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Ornamentaciones 2D y 3 D: pandeos-flexuras, resaltos y colas de </w:t>
            </w:r>
          </w:p>
          <w:p w14:paraId="379AE342" w14:textId="3A5F596A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caballo.</w:t>
            </w:r>
            <w:r w:rsidR="00DE7804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</w:t>
            </w: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Conceptos de transpresión y transtensión.</w:t>
            </w:r>
          </w:p>
          <w:bookmarkEnd w:id="0"/>
          <w:p w14:paraId="4C0D3F4E" w14:textId="77777777" w:rsidR="005437E3" w:rsidRPr="001D4B6C" w:rsidRDefault="005437E3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</w:p>
          <w:p w14:paraId="5D64FF6F" w14:textId="56FD047E" w:rsidR="003A6FE4" w:rsidRPr="001D4B6C" w:rsidRDefault="003A6FE4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5 DEFORMACIONES CONTINUAS</w:t>
            </w:r>
          </w:p>
          <w:p w14:paraId="42AFCD30" w14:textId="7A95FE62" w:rsidR="003A6FE4" w:rsidRPr="001D4B6C" w:rsidRDefault="003A6FE4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Plegamientos, tipos y condicionantes físicos.</w:t>
            </w:r>
          </w:p>
          <w:p w14:paraId="1047BD19" w14:textId="42ABA0A6" w:rsidR="003A6FE4" w:rsidRPr="001D4B6C" w:rsidRDefault="003A6FE4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Intrusiones magmáticas</w:t>
            </w:r>
          </w:p>
          <w:p w14:paraId="4270AABD" w14:textId="32E6E04D" w:rsidR="003A6FE4" w:rsidRPr="001D4B6C" w:rsidRDefault="003A6FE4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Diapirismo</w:t>
            </w:r>
          </w:p>
          <w:p w14:paraId="709D3E0E" w14:textId="77777777" w:rsidR="001D4B6C" w:rsidRPr="001D4B6C" w:rsidRDefault="001D4B6C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</w:p>
          <w:p w14:paraId="3342757E" w14:textId="14645A54" w:rsidR="005437E3" w:rsidRPr="001D4B6C" w:rsidRDefault="001D4B6C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_tradnl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6</w:t>
            </w:r>
            <w:r w:rsidR="005437E3"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ESTILOS ESTRUCTURALES Y TÉCNICAS DE ESTUDIO </w:t>
            </w:r>
          </w:p>
          <w:p w14:paraId="17A23AAB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Ambientes tectónicos y cuencas asociadas</w:t>
            </w:r>
          </w:p>
          <w:p w14:paraId="45B16812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Cuencas de márgenes pasivos y activos</w:t>
            </w:r>
          </w:p>
          <w:p w14:paraId="41F24BFC" w14:textId="77777777" w:rsidR="005437E3" w:rsidRPr="001D4B6C" w:rsidRDefault="005437E3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Estudio de las plegadas y corridas, </w:t>
            </w: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>Trampas estructurales.</w:t>
            </w:r>
          </w:p>
          <w:p w14:paraId="0759ED66" w14:textId="77777777" w:rsidR="005437E3" w:rsidRPr="001D4B6C" w:rsidRDefault="005437E3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  <w:t>El factor temporal generación, migración y carga: oportunismo y persistencia</w:t>
            </w:r>
          </w:p>
          <w:p w14:paraId="1FF51648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Influencia de la topografía en la vergencia tectónica</w:t>
            </w:r>
          </w:p>
          <w:p w14:paraId="186492CA" w14:textId="77777777" w:rsidR="005437E3" w:rsidRPr="001D4B6C" w:rsidRDefault="005437E3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</w:rPr>
            </w:pPr>
          </w:p>
          <w:p w14:paraId="655FFF8F" w14:textId="117810D0" w:rsidR="005437E3" w:rsidRPr="001D4B6C" w:rsidRDefault="001D4B6C" w:rsidP="005437E3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_tradnl"/>
                <w14:shadow w14:blurRad="38100" w14:dist="38100" w14:dir="2700000" w14:sx="100000" w14:sy="100000" w14:kx="0" w14:ky="0" w14:algn="tl">
                  <w14:srgbClr w14:val="FFFFFF"/>
                </w14:shadow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7</w:t>
            </w:r>
            <w:r w:rsidR="005437E3"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</w:t>
            </w:r>
            <w:r w:rsidR="003A6FE4"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CONCEPTOS DE TECTOSEDIMENTACIÓN</w:t>
            </w:r>
            <w:r w:rsidR="005437E3"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</w:t>
            </w:r>
          </w:p>
          <w:p w14:paraId="4204EC35" w14:textId="77777777" w:rsidR="001D4B6C" w:rsidRPr="001D4B6C" w:rsidRDefault="001D4B6C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Relaciones entre erosión, transporte y depositación.</w:t>
            </w:r>
          </w:p>
          <w:p w14:paraId="2EDC0949" w14:textId="6C02C9CF" w:rsidR="005437E3" w:rsidRPr="001D4B6C" w:rsidRDefault="003A6FE4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Generación de depocentros. Distribución espacial de secuencias sedimentarias.</w:t>
            </w:r>
          </w:p>
          <w:p w14:paraId="4A5D046B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Condiciones mecánicas del fracturamiento.</w:t>
            </w:r>
          </w:p>
          <w:p w14:paraId="6D7F60F9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Localización de ambientes dilatantes.</w:t>
            </w:r>
          </w:p>
          <w:p w14:paraId="271BCDF6" w14:textId="77777777" w:rsidR="001D4B6C" w:rsidRPr="001D4B6C" w:rsidRDefault="001D4B6C" w:rsidP="001D4B6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</w:p>
          <w:p w14:paraId="7F9348E2" w14:textId="38296531" w:rsidR="001D4B6C" w:rsidRPr="001D4B6C" w:rsidRDefault="001D4B6C" w:rsidP="001D4B6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8 TECNICAS DE REPRESENTACION ESPACIAL</w:t>
            </w:r>
          </w:p>
          <w:p w14:paraId="50601417" w14:textId="77777777" w:rsidR="001D4B6C" w:rsidRPr="001D4B6C" w:rsidRDefault="001D4B6C" w:rsidP="001D4B6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Proyecciones estereográficas vs. ortográficas</w:t>
            </w:r>
          </w:p>
          <w:p w14:paraId="10EF984A" w14:textId="01B2AA6C" w:rsidR="001D4B6C" w:rsidRPr="001D4B6C" w:rsidRDefault="001D4B6C" w:rsidP="001D4B6C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Programas estadísticos</w:t>
            </w:r>
          </w:p>
          <w:p w14:paraId="240F3D5E" w14:textId="77777777" w:rsidR="001D4B6C" w:rsidRPr="001D4B6C" w:rsidRDefault="001D4B6C" w:rsidP="001D4B6C">
            <w:pPr>
              <w:ind w:right="-185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>Discusión de las orientaciones proporcionadas por registros e imágenes de pozos.</w:t>
            </w:r>
          </w:p>
          <w:p w14:paraId="4AB82412" w14:textId="77777777" w:rsidR="005437E3" w:rsidRPr="001D4B6C" w:rsidRDefault="005437E3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</w:pPr>
          </w:p>
          <w:p w14:paraId="154CAADF" w14:textId="4E554A50" w:rsidR="005437E3" w:rsidRPr="001D4B6C" w:rsidRDefault="001D4B6C" w:rsidP="005437E3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9</w:t>
            </w:r>
            <w:r w:rsidR="005437E3"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 xml:space="preserve"> DISCUSIÓN FINAL Y CONCLUSIONES </w:t>
            </w:r>
          </w:p>
          <w:p w14:paraId="3943E8CE" w14:textId="77777777" w:rsidR="005437E3" w:rsidRPr="001D4B6C" w:rsidRDefault="005437E3" w:rsidP="005437E3">
            <w:pPr>
              <w:ind w:right="-185"/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1" w:name="_Hlk96021964"/>
            <w:r w:rsidRPr="001D4B6C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s-ES"/>
              </w:rPr>
              <w:t>Comentarios sobre beneficios y limitaciones de los programas habitualmente utilizados</w:t>
            </w:r>
            <w:r w:rsidRPr="001D4B6C">
              <w:rPr>
                <w:rFonts w:ascii="Arial" w:hAnsi="Arial" w:cs="Arial"/>
                <w:sz w:val="20"/>
                <w:szCs w:val="20"/>
                <w:lang w:val="es-ES"/>
              </w:rPr>
              <w:t xml:space="preserve"> Usos de técnicas ortográficas y estereográficas.</w:t>
            </w:r>
          </w:p>
          <w:p w14:paraId="5A6751F1" w14:textId="62C2B326" w:rsidR="00AF4B07" w:rsidRPr="002207DA" w:rsidRDefault="005437E3" w:rsidP="00535370">
            <w:pPr>
              <w:rPr>
                <w:rFonts w:ascii="Arial" w:hAnsi="Arial" w:cs="Arial"/>
              </w:rPr>
            </w:pPr>
            <w:r w:rsidRPr="001D4B6C">
              <w:rPr>
                <w:rFonts w:ascii="Arial" w:hAnsi="Arial" w:cs="Arial"/>
                <w:sz w:val="20"/>
                <w:szCs w:val="20"/>
                <w:lang w:val="es-AR"/>
              </w:rPr>
              <w:t xml:space="preserve">Evaluación </w:t>
            </w:r>
            <w:bookmarkEnd w:id="1"/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E2322D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D0390" w14:textId="77777777" w:rsidR="005437E3" w:rsidRPr="00DE7804" w:rsidRDefault="005437E3" w:rsidP="00DE7804">
            <w:pPr>
              <w:pStyle w:val="Textoindependiente3"/>
              <w:ind w:left="306" w:right="0" w:hanging="284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lang w:val="en-US"/>
              </w:rPr>
              <w:t>Anderson, E.M. 1905. The dynamics of faulting. Transactions of the Edinburgh Geological Society, 8:</w:t>
            </w:r>
            <w:r w:rsidRPr="00DE7804">
              <w:rPr>
                <w:rFonts w:ascii="Arial" w:hAnsi="Arial" w:cs="Arial"/>
                <w:sz w:val="20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lang w:val="en-US"/>
              </w:rPr>
              <w:t>387-402.</w:t>
            </w:r>
          </w:p>
          <w:p w14:paraId="5F4E5665" w14:textId="77777777" w:rsidR="005437E3" w:rsidRPr="00DE7804" w:rsidRDefault="005437E3" w:rsidP="00DE7804">
            <w:pPr>
              <w:pStyle w:val="NormalWeb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bookmarkStart w:id="2" w:name="BER98"/>
            <w:bookmarkEnd w:id="2"/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Anderson, E.M. 1951. The dynamic of the faulting and dyke formation with application to Britain. Oliver &amp; Boyd, 200 p., Edimburgo.</w:t>
            </w:r>
          </w:p>
          <w:p w14:paraId="5B554B8A" w14:textId="77777777" w:rsidR="005437E3" w:rsidRPr="00DE7804" w:rsidRDefault="005437E3" w:rsidP="00DE7804">
            <w:pPr>
              <w:pStyle w:val="NormalWeb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Boyer, S.E y Elliott, D. 1982. Thrust systems. American Association of Petroleum Geologists, Bulletin 66 (9): 1196-1230.</w:t>
            </w:r>
            <w:bookmarkStart w:id="3" w:name="BUT82"/>
            <w:bookmarkStart w:id="4" w:name="COO81"/>
            <w:bookmarkStart w:id="5" w:name="DAH69"/>
            <w:bookmarkEnd w:id="3"/>
            <w:bookmarkEnd w:id="4"/>
            <w:bookmarkEnd w:id="5"/>
          </w:p>
          <w:p w14:paraId="723FC7B8" w14:textId="77777777" w:rsidR="005437E3" w:rsidRPr="00DE7804" w:rsidRDefault="005437E3" w:rsidP="00DE7804">
            <w:pPr>
              <w:pStyle w:val="NormalWeb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Cobbold, P.R., Davy, P., Gapais, D., Rossello, E.A., Sadybakasov, E., Thomas, J.C., Tondji-Biyo, J.J. y de Urreiztieta, M. 1993. Sedimentary basins and crustal thickening. En: Cloetingh, S., Sassi, W., Horvath, F. y Puigdefábregas, C. (eds.), Basin analysis and dynamics of sedimentary basin evolution. Sedimentary Geology, 86: 77-89.</w:t>
            </w:r>
          </w:p>
          <w:p w14:paraId="13DDCED7" w14:textId="77777777" w:rsidR="005437E3" w:rsidRPr="00DE7804" w:rsidRDefault="005437E3" w:rsidP="00DE7804">
            <w:pPr>
              <w:pStyle w:val="NormalWeb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Coward, M.P. 1994. Inversion tectonics. In: Hancock, P.L. (ed.), Continental deformation. Pergamon, 289-304, Oxford.</w:t>
            </w:r>
          </w:p>
          <w:p w14:paraId="3F54BE49" w14:textId="77777777" w:rsidR="005437E3" w:rsidRPr="00DE7804" w:rsidRDefault="005437E3" w:rsidP="00DE7804">
            <w:pPr>
              <w:pStyle w:val="NormalWeb"/>
              <w:spacing w:before="0" w:beforeAutospacing="0" w:after="0" w:afterAutospacing="0"/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Dahlstrom, D.D.A. 1969. Balanced cross sections. Canadian Journal of Earth Sciences, 6: 743-757.</w:t>
            </w:r>
          </w:p>
          <w:p w14:paraId="3114C87E" w14:textId="77777777" w:rsidR="005437E3" w:rsidRPr="00DE7804" w:rsidRDefault="005437E3" w:rsidP="00DE7804">
            <w:pPr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Davy, P. y Cobbold, P.R. 1991. </w:t>
            </w:r>
            <w:hyperlink r:id="rId7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Experiments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8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on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9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shortening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0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of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1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a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2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4-layer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3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model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4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of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5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the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6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continental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7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lithosphere.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18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Tectonophysics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188</w:t>
            </w:r>
            <w:hyperlink r:id="rId19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: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0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1-25.</w:t>
              </w:r>
            </w:hyperlink>
          </w:p>
          <w:p w14:paraId="055C58AD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eastAsiaTheme="minorEastAsia" w:hAnsi="Arial" w:cs="Arial"/>
                <w:color w:val="000000" w:themeColor="text1"/>
                <w:kern w:val="24"/>
                <w:sz w:val="20"/>
                <w:szCs w:val="20"/>
                <w:lang w:val="en-US"/>
              </w:rPr>
              <w:t>Davis, G.H. y Reynolds, S.J., 1996. Structural geology of rocks and regions. John Wiley &amp; Sons 776p., New York.</w:t>
            </w:r>
          </w:p>
          <w:p w14:paraId="42C2A297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 xml:space="preserve">Gough, D.I. y Bell, J.S. 1982. Stress orientation from borehole wall fractures with examples from Colorado, east Texas, and northern Canada. Canadian Journal of Earth Sciences 19: 1358-1370. </w:t>
            </w:r>
          </w:p>
          <w:p w14:paraId="3FE4481B" w14:textId="77777777" w:rsidR="005437E3" w:rsidRPr="00DE7804" w:rsidRDefault="005437E3" w:rsidP="00DE7804">
            <w:pPr>
              <w:tabs>
                <w:tab w:val="left" w:pos="-142"/>
              </w:tabs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322D">
              <w:rPr>
                <w:rFonts w:ascii="Arial" w:hAnsi="Arial" w:cs="Arial"/>
                <w:sz w:val="20"/>
                <w:szCs w:val="20"/>
                <w:lang w:val="en-US"/>
              </w:rPr>
              <w:t xml:space="preserve">Healy, D., Butler, R.W.H., Shipton, Z.K. y Sibson, R.H. (eds.) 2012. </w:t>
            </w:r>
            <w:r w:rsidRPr="00DE7804">
              <w:rPr>
                <w:rFonts w:ascii="Arial" w:hAnsi="Arial" w:cs="Arial"/>
                <w:sz w:val="20"/>
                <w:szCs w:val="20"/>
                <w:lang w:val="en-GB"/>
              </w:rPr>
              <w:t>Faulting, fracturing and igneous intrusion in the Earth’s Crust. Geological Society of London, Special Publications, 367: 1-6.</w:t>
            </w:r>
          </w:p>
          <w:p w14:paraId="33AF1810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Jaeger, J.C. y Cook, N.G.W. 1979. Fundamentals of rock mechanics. Chapman and Hall: 593 p., Londres.</w:t>
            </w:r>
          </w:p>
          <w:p w14:paraId="5F3AF900" w14:textId="77777777" w:rsidR="005437E3" w:rsidRPr="00DE7804" w:rsidRDefault="005437E3" w:rsidP="00DE7804">
            <w:pPr>
              <w:ind w:left="306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DE78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Jaeger, J.C. y Cook, N.G.W. 1976. Fundamentals of rock mechanics. Chapman &amp; Hall,</w:t>
            </w:r>
            <w:r w:rsidRPr="00DE7804">
              <w:rPr>
                <w:rFonts w:ascii="Arial" w:hAnsi="Arial" w:cs="Arial"/>
                <w:color w:val="111111"/>
                <w:sz w:val="20"/>
                <w:szCs w:val="20"/>
                <w:shd w:val="clear" w:color="auto" w:fill="FFFFFF"/>
                <w:lang w:val="en-US"/>
              </w:rPr>
              <w:t xml:space="preserve"> 114 (3): 585 pp., London. </w:t>
            </w:r>
          </w:p>
          <w:p w14:paraId="746F5102" w14:textId="77777777" w:rsidR="005437E3" w:rsidRPr="00DE7804" w:rsidRDefault="005437E3" w:rsidP="00DE7804">
            <w:pPr>
              <w:ind w:left="306" w:hanging="284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AR"/>
              </w:rPr>
              <w:t>Marshak, S. y Woodward, N. 1988. Introduction to cross-section balancing. En: Marshak, S., Mitra, G. (eds), Basic methods of structural geology: Englewood Cliffs, New Jersey, Prentice Hall: 303–302.</w:t>
            </w:r>
          </w:p>
          <w:p w14:paraId="6D83BC06" w14:textId="77777777" w:rsidR="005437E3" w:rsidRPr="00DE7804" w:rsidRDefault="005437E3" w:rsidP="00DE7804">
            <w:pPr>
              <w:ind w:left="306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Mandl,</w:t>
            </w:r>
            <w:r w:rsidRPr="00DE7804">
              <w:rPr>
                <w:rFonts w:ascii="Arial" w:hAnsi="Arial" w:cs="Arial"/>
                <w:spacing w:val="5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G</w:t>
            </w:r>
            <w:r w:rsidRPr="00DE7804">
              <w:rPr>
                <w:rFonts w:ascii="Arial" w:hAnsi="Arial" w:cs="Arial"/>
                <w:spacing w:val="5"/>
                <w:sz w:val="20"/>
                <w:szCs w:val="20"/>
                <w:lang w:val="en-US"/>
              </w:rPr>
              <w:t xml:space="preserve">.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2005.</w:t>
            </w:r>
            <w:r w:rsidRPr="00DE7804">
              <w:rPr>
                <w:rFonts w:ascii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Rock</w:t>
            </w:r>
            <w:r w:rsidRPr="00DE7804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joints.</w:t>
            </w:r>
            <w:r w:rsidRPr="00DE7804">
              <w:rPr>
                <w:rFonts w:ascii="Arial" w:hAnsi="Arial" w:cs="Arial"/>
                <w:spacing w:val="7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The</w:t>
            </w:r>
            <w:r w:rsidRPr="00DE7804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mechanical</w:t>
            </w:r>
            <w:r w:rsidRPr="00DE7804">
              <w:rPr>
                <w:rFonts w:ascii="Arial" w:hAnsi="Arial" w:cs="Arial"/>
                <w:spacing w:val="6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genesis.</w:t>
            </w:r>
            <w:r w:rsidRPr="00DE7804">
              <w:rPr>
                <w:rFonts w:ascii="Arial" w:hAnsi="Arial" w:cs="Arial"/>
                <w:spacing w:val="8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Springer,</w:t>
            </w:r>
            <w:r w:rsidRPr="00DE7804">
              <w:rPr>
                <w:rFonts w:ascii="Arial" w:hAnsi="Arial" w:cs="Arial"/>
                <w:w w:val="99"/>
                <w:sz w:val="20"/>
                <w:szCs w:val="20"/>
                <w:lang w:val="en-US"/>
              </w:rPr>
              <w:t xml:space="preserve"> </w:t>
            </w: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211p., Oxford.</w:t>
            </w:r>
          </w:p>
          <w:p w14:paraId="71D12D95" w14:textId="77777777" w:rsidR="005437E3" w:rsidRPr="00DE7804" w:rsidRDefault="005437E3" w:rsidP="00DE7804">
            <w:pPr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McClay, K.R. y Dooley, T. 1995. </w:t>
            </w:r>
            <w:hyperlink r:id="rId21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Analogue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2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models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3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of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4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pull-apart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5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basins.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6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Geology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7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23:</w:t>
              </w:r>
            </w:hyperlink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</w:t>
            </w:r>
            <w:hyperlink r:id="rId28">
              <w:r w:rsidRPr="00DE7804">
                <w:rPr>
                  <w:rFonts w:ascii="Arial" w:hAnsi="Arial" w:cs="Arial"/>
                  <w:color w:val="000000"/>
                  <w:sz w:val="20"/>
                  <w:szCs w:val="20"/>
                  <w:lang w:val="en-US" w:eastAsia="es-AR"/>
                </w:rPr>
                <w:t>711-714.</w:t>
              </w:r>
            </w:hyperlink>
          </w:p>
          <w:p w14:paraId="00CEB3A1" w14:textId="77777777" w:rsidR="005437E3" w:rsidRPr="00DE7804" w:rsidRDefault="005437E3" w:rsidP="00DE7804">
            <w:pPr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 xml:space="preserve">McClay, K.R. 2004. Thrust tectonics and hydrocarbon systems. American Association of Petroleum Geologists, Memoir 82: 667 p. </w:t>
            </w:r>
          </w:p>
          <w:p w14:paraId="14CDDCC4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Moody, J.D. y Hill, M.J. 1956. Wrench fault tectonics. Geological Society of America, Bulletin 67: 1207.1246.</w:t>
            </w:r>
          </w:p>
          <w:p w14:paraId="389B044D" w14:textId="77777777" w:rsidR="005437E3" w:rsidRPr="00DE7804" w:rsidRDefault="005437E3" w:rsidP="00DE7804">
            <w:pPr>
              <w:ind w:left="306" w:hanging="284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</w:pP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>Park, R.G. 2013. Foundation of structural geology. Chapman &amp; Hall (3</w:t>
            </w:r>
            <w:r w:rsidRPr="00DE7804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val="en-US" w:eastAsia="es-AR"/>
              </w:rPr>
              <w:t>rd</w:t>
            </w:r>
            <w:r w:rsidRPr="00DE7804">
              <w:rPr>
                <w:rFonts w:ascii="Arial" w:hAnsi="Arial" w:cs="Arial"/>
                <w:color w:val="000000"/>
                <w:sz w:val="20"/>
                <w:szCs w:val="20"/>
                <w:lang w:val="en-US" w:eastAsia="es-AR"/>
              </w:rPr>
              <w:t xml:space="preserve"> ed.) 202 pp. Londres. </w:t>
            </w:r>
          </w:p>
          <w:p w14:paraId="2E00CCB0" w14:textId="77777777" w:rsidR="005437E3" w:rsidRPr="00DE7804" w:rsidRDefault="005437E3" w:rsidP="00DE7804">
            <w:pPr>
              <w:tabs>
                <w:tab w:val="left" w:pos="9214"/>
              </w:tabs>
              <w:ind w:left="30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Price, N.J. y Cosgrove, J.W. 1990. Analysis of geological structures. Cambridge University Press: 494 p., Cambridge.</w:t>
            </w:r>
          </w:p>
          <w:p w14:paraId="6FB93B79" w14:textId="77777777" w:rsidR="005437E3" w:rsidRPr="00DE7804" w:rsidRDefault="005437E3" w:rsidP="00DE7804">
            <w:pPr>
              <w:tabs>
                <w:tab w:val="left" w:pos="9214"/>
              </w:tabs>
              <w:ind w:left="30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 xml:space="preserve">Ramsay, J.G. y Huber, M.I. 1983. The techniques of modern structural geology, 1: Strain analysis. </w:t>
            </w:r>
            <w:r w:rsidRPr="00DE7804">
              <w:rPr>
                <w:rFonts w:ascii="Arial" w:hAnsi="Arial" w:cs="Arial"/>
                <w:sz w:val="20"/>
                <w:szCs w:val="20"/>
              </w:rPr>
              <w:t>Academic Press: 307 pp., Londres.</w:t>
            </w:r>
          </w:p>
          <w:p w14:paraId="302B925C" w14:textId="77777777" w:rsidR="005437E3" w:rsidRPr="00DE7804" w:rsidRDefault="005437E3" w:rsidP="00DE7804">
            <w:pPr>
              <w:tabs>
                <w:tab w:val="left" w:pos="9214"/>
              </w:tabs>
              <w:ind w:left="306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es-ES"/>
              </w:rPr>
            </w:pPr>
            <w:r w:rsidRPr="00DE7804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Rossello, E.A. 2001. Sistemas tectónicos transcurrentes: una síntesis de sus condiciones mecánicas y aplicaciones geoeconómicas</w:t>
            </w:r>
            <w:r w:rsidRPr="00DE7804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DE7804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/>
              </w:rPr>
              <w:t xml:space="preserve"> </w:t>
            </w:r>
            <w:r w:rsidRPr="00DE7804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En: Cortés, J.M., Rossello, E.A. y Dalla Salda, L. (eds.). Avances en Microtectónica. Asociación Geológica Argentina Serie D, Publicación Especial N° 5: 19-43, Buenos Aires.</w:t>
            </w:r>
          </w:p>
          <w:p w14:paraId="129AA193" w14:textId="77777777" w:rsidR="005437E3" w:rsidRPr="00DE7804" w:rsidRDefault="005437E3" w:rsidP="00DE7804">
            <w:pPr>
              <w:tabs>
                <w:tab w:val="left" w:pos="-142"/>
                <w:tab w:val="left" w:pos="350"/>
                <w:tab w:val="left" w:pos="9600"/>
                <w:tab w:val="left" w:pos="10200"/>
              </w:tabs>
              <w:ind w:left="306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E7804">
              <w:rPr>
                <w:rFonts w:ascii="Arial" w:hAnsi="Arial" w:cs="Arial"/>
                <w:sz w:val="20"/>
                <w:szCs w:val="20"/>
              </w:rPr>
              <w:t xml:space="preserve">Rossello, E.A. 2008. </w:t>
            </w:r>
            <w:r w:rsidRPr="00DE7804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Influencia de la topografía sobre la vergencia tectónica. </w:t>
            </w:r>
            <w:r w:rsidRPr="00DE7804">
              <w:rPr>
                <w:rFonts w:ascii="Arial" w:hAnsi="Arial" w:cs="Arial"/>
                <w:sz w:val="20"/>
                <w:szCs w:val="20"/>
              </w:rPr>
              <w:t>Revista de la Asociación Geológica Argentina 63 (2): 36-43</w:t>
            </w:r>
            <w:r w:rsidRPr="00DE7804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14:paraId="0445868A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Rossello, E.A. 2016. </w:t>
            </w:r>
            <w:r w:rsidRPr="00DE7804">
              <w:rPr>
                <w:rFonts w:ascii="Arial" w:hAnsi="Arial" w:cs="Arial"/>
                <w:sz w:val="20"/>
                <w:szCs w:val="20"/>
              </w:rPr>
              <w:t>La fracturación del borde oriental de las Sierras Australes de Buenos Aires y su potencial como reservorio de fluidos en la adyacente cuenca Claromecó (Argentina). Revista de la Asociación Geológica Argentina. 73 (4): 493-512.</w:t>
            </w:r>
          </w:p>
          <w:p w14:paraId="7A471646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</w:rPr>
              <w:t>Rossello, E.A. 2017. Interpretaciones estructurales dinámicas a partir del análisis de ovalización (</w:t>
            </w:r>
            <w:r w:rsidRPr="00DE7804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break-outs</w:t>
            </w: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</w:rPr>
              <w:t>) de pozos: aplicaciones a perforaciones en la Formación Vaca Muerta (Cuenca Neuquina, Argentina). 20° Congreso Geológico Argentino, Simposio Geología de la Fm. Vaca Muerta, Actas SVM07: 5p., San Miguel de Tucumán.</w:t>
            </w:r>
          </w:p>
          <w:p w14:paraId="2E9924BF" w14:textId="779698D4" w:rsidR="00DE7804" w:rsidRPr="00DE7804" w:rsidRDefault="00DE7804" w:rsidP="00DE7804">
            <w:pPr>
              <w:ind w:left="306" w:hanging="284"/>
              <w:jc w:val="both"/>
              <w:rPr>
                <w:rFonts w:ascii="Arial" w:hAnsi="Arial" w:cs="Arial"/>
                <w:i/>
                <w:iCs/>
                <w:color w:val="1D2228"/>
                <w:sz w:val="20"/>
                <w:szCs w:val="20"/>
                <w:shd w:val="clear" w:color="auto" w:fill="FFFFFF"/>
              </w:rPr>
            </w:pP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de-DE"/>
              </w:rPr>
              <w:t xml:space="preserve">Rossello, E.A., Zolezzi-Mir, D. 2024. </w:t>
            </w: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</w:rPr>
              <w:t>Los fallamientos del Frente Llanero Colombiano: una revisión de las interpretaciones de piel fina versus piel</w:t>
            </w:r>
            <w:r w:rsidRPr="00DE7804">
              <w:rPr>
                <w:rFonts w:ascii="Arial" w:hAnsi="Arial" w:cs="Arial"/>
                <w:sz w:val="20"/>
                <w:szCs w:val="20"/>
              </w:rPr>
              <w:t xml:space="preserve"> gruesa basada en la Ley de Anderson y modelos analógicos.</w:t>
            </w:r>
            <w:r w:rsidRPr="00DE7804">
              <w:rPr>
                <w:rFonts w:ascii="Arial" w:hAnsi="Arial" w:cs="Arial"/>
                <w:color w:val="1D2228"/>
                <w:sz w:val="20"/>
                <w:szCs w:val="20"/>
                <w:shd w:val="clear" w:color="auto" w:fill="FFFFFF"/>
              </w:rPr>
              <w:t xml:space="preserve"> Revista de la Asociación Geológica Argentina. 84: 100-120.</w:t>
            </w:r>
          </w:p>
          <w:p w14:paraId="442379F8" w14:textId="3A0164F7" w:rsidR="00DE7804" w:rsidRPr="00DE7804" w:rsidRDefault="00DE7804" w:rsidP="00DE7804">
            <w:pPr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 w:rsidRPr="007363F8">
              <w:rPr>
                <w:rFonts w:ascii="Arial" w:hAnsi="Arial" w:cs="Arial"/>
                <w:color w:val="000000" w:themeColor="text1"/>
                <w:sz w:val="20"/>
                <w:szCs w:val="20"/>
              </w:rPr>
              <w:t>Rossello, E.A., Laprea-Bigott, M.</w:t>
            </w:r>
            <w:r w:rsidRPr="007363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63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2023. </w:t>
            </w:r>
            <w:r w:rsidRPr="00DE7804">
              <w:rPr>
                <w:rFonts w:ascii="Arial" w:hAnsi="Arial" w:cs="Arial"/>
                <w:sz w:val="20"/>
                <w:szCs w:val="20"/>
                <w:lang w:val="es-CO"/>
              </w:rPr>
              <w:t xml:space="preserve">Efecto de la fracturación en el muestreo petrofísico de núcleos para la estimación de porosidad y permeabilidad. Revista de la Asociación Argentina de Geologia Aplicada a la Ingeniería. </w:t>
            </w:r>
            <w:r w:rsidRPr="00DE7804">
              <w:rPr>
                <w:rFonts w:ascii="Arial" w:hAnsi="Arial" w:cs="Arial"/>
                <w:sz w:val="20"/>
                <w:szCs w:val="20"/>
              </w:rPr>
              <w:t>N.º 50: 1-16. ISSN 2422-5703</w:t>
            </w:r>
            <w:r w:rsidRPr="00DE780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4065C99F" w14:textId="750F2ACC" w:rsidR="00DE7804" w:rsidRPr="00DE7804" w:rsidRDefault="00DE7804" w:rsidP="00DE7804">
            <w:pPr>
              <w:pStyle w:val="Textoindependiente"/>
              <w:spacing w:after="0"/>
              <w:ind w:left="306" w:hanging="284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  <w:lang w:val="es-AR"/>
              </w:rPr>
            </w:pP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 xml:space="preserve">Rossello, E.A., López-Isaza, J.A. 2023. </w:t>
            </w: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n-GB"/>
              </w:rPr>
              <w:t xml:space="preserve">The structural control of mineralizations by dilatancies due to differential thermal expansivity (in disseminated deposits) and faults bending (in veins): revision and working hypothesis". </w:t>
            </w: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s-AR"/>
              </w:rPr>
              <w:t>Revista Mexicana de Ciencias Geológicas, 40 (1): 16-34.</w:t>
            </w:r>
            <w:r w:rsidRPr="00DE7804">
              <w:rPr>
                <w:rFonts w:ascii="Arial" w:hAnsi="Arial" w:cs="Arial"/>
                <w:sz w:val="20"/>
                <w:szCs w:val="20"/>
                <w:lang w:val="es-AR"/>
              </w:rPr>
              <w:t xml:space="preserve"> </w:t>
            </w:r>
          </w:p>
          <w:p w14:paraId="142E79D6" w14:textId="77777777" w:rsidR="005437E3" w:rsidRPr="00DE7804" w:rsidRDefault="005437E3" w:rsidP="00DE7804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7363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Seeburger, D.A. y Zoback, M.D. 1982. </w:t>
            </w:r>
            <w:r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>The distribution of natural fractures and joints at depths in crystalline rock. Journal of Geophysical</w:t>
            </w:r>
            <w:r w:rsidRPr="00DE7804"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 xml:space="preserve"> Research 87: 5517-5534.</w:t>
            </w:r>
          </w:p>
          <w:p w14:paraId="5604CAB3" w14:textId="77777777" w:rsidR="005437E3" w:rsidRPr="00DE7804" w:rsidRDefault="00E2322D" w:rsidP="00DE7804">
            <w:pPr>
              <w:ind w:left="306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hyperlink r:id="rId29" w:history="1">
              <w:r w:rsidR="005437E3" w:rsidRPr="00DE780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es-AR"/>
                </w:rPr>
                <w:t>Sibson</w:t>
              </w:r>
            </w:hyperlink>
            <w:r w:rsidR="005437E3" w:rsidRPr="00DE78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AR"/>
              </w:rPr>
              <w:t xml:space="preserve">, R.H., </w:t>
            </w:r>
            <w:hyperlink r:id="rId30" w:history="1">
              <w:r w:rsidR="005437E3" w:rsidRPr="00DE780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es-AR"/>
                </w:rPr>
                <w:t>Moore</w:t>
              </w:r>
            </w:hyperlink>
            <w:r w:rsidR="005437E3" w:rsidRPr="00DE78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AR"/>
              </w:rPr>
              <w:t>,</w:t>
            </w:r>
            <w:r w:rsidR="005437E3"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s-AR"/>
              </w:rPr>
              <w:t xml:space="preserve"> </w:t>
            </w:r>
            <w:r w:rsidR="005437E3" w:rsidRPr="00DE78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AR"/>
              </w:rPr>
              <w:t xml:space="preserve">J.Mc.M. y </w:t>
            </w:r>
            <w:hyperlink r:id="rId31" w:history="1">
              <w:r w:rsidR="005437E3" w:rsidRPr="00DE7804">
                <w:rPr>
                  <w:rFonts w:ascii="Arial" w:eastAsia="Times New Roman" w:hAnsi="Arial" w:cs="Arial"/>
                  <w:color w:val="000000" w:themeColor="text1"/>
                  <w:sz w:val="20"/>
                  <w:szCs w:val="20"/>
                  <w:lang w:val="en-US" w:eastAsia="es-AR"/>
                </w:rPr>
                <w:t>Rankin</w:t>
              </w:r>
            </w:hyperlink>
            <w:r w:rsidR="005437E3" w:rsidRPr="00DE78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AR"/>
              </w:rPr>
              <w:t>,</w:t>
            </w:r>
            <w:r w:rsidR="005437E3"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s-AR"/>
              </w:rPr>
              <w:t xml:space="preserve"> </w:t>
            </w:r>
            <w:r w:rsidR="005437E3" w:rsidRPr="00DE78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AR"/>
              </w:rPr>
              <w:t>A.H.</w:t>
            </w:r>
            <w:r w:rsidR="005437E3" w:rsidRPr="00DE7804"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  <w:t xml:space="preserve"> 1975</w:t>
            </w:r>
            <w:r w:rsidR="005437E3" w:rsidRPr="00DE780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es-AR"/>
              </w:rPr>
              <w:t xml:space="preserve"> </w:t>
            </w:r>
            <w:r w:rsidR="005437E3" w:rsidRPr="00DE7804">
              <w:rPr>
                <w:rFonts w:ascii="Arial" w:eastAsia="Times New Roman" w:hAnsi="Arial" w:cs="Arial"/>
                <w:kern w:val="36"/>
                <w:sz w:val="20"/>
                <w:szCs w:val="20"/>
                <w:lang w:val="en-US" w:eastAsia="es-AR"/>
              </w:rPr>
              <w:t xml:space="preserve">Seismic pumping - a hydrothermal fluid transport mechanism. </w:t>
            </w:r>
            <w:r w:rsidR="005437E3" w:rsidRPr="00DE7804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Journal of the Geological Society (1975) 131 (6): 653-659.</w:t>
            </w:r>
          </w:p>
          <w:p w14:paraId="10E12B91" w14:textId="77777777" w:rsidR="005437E3" w:rsidRPr="00DE7804" w:rsidRDefault="005437E3" w:rsidP="00DE7804">
            <w:pPr>
              <w:tabs>
                <w:tab w:val="left" w:pos="9214"/>
              </w:tabs>
              <w:ind w:left="306" w:hanging="284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</w:pPr>
            <w:r w:rsidRPr="00DE7804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>Sibson, R.H. 1990.</w:t>
            </w:r>
            <w:r w:rsidRPr="00DE7804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val="en-US" w:eastAsia="es-AR"/>
              </w:rPr>
              <w:t xml:space="preserve"> Conditions for fault-valve behavior</w:t>
            </w:r>
            <w:r w:rsidRPr="00DE7804">
              <w:rPr>
                <w:rFonts w:ascii="Arial" w:eastAsia="Times New Roman" w:hAnsi="Arial" w:cs="Arial"/>
                <w:sz w:val="20"/>
                <w:szCs w:val="20"/>
                <w:lang w:val="en-US" w:eastAsia="es-AR"/>
              </w:rPr>
              <w:t xml:space="preserve">. Geological Society, London, Special Publications, 54, 15-28, </w:t>
            </w:r>
          </w:p>
          <w:p w14:paraId="29511ACA" w14:textId="77777777" w:rsidR="005437E3" w:rsidRPr="00DE7804" w:rsidRDefault="005437E3" w:rsidP="00DE7804">
            <w:pPr>
              <w:tabs>
                <w:tab w:val="left" w:pos="-142"/>
                <w:tab w:val="left" w:pos="350"/>
                <w:tab w:val="left" w:pos="9600"/>
                <w:tab w:val="left" w:pos="10200"/>
              </w:tabs>
              <w:ind w:left="306" w:hanging="284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DE7804">
              <w:rPr>
                <w:rFonts w:ascii="Arial" w:hAnsi="Arial" w:cs="Arial"/>
                <w:iCs/>
                <w:sz w:val="20"/>
                <w:szCs w:val="20"/>
                <w:lang w:val="en-US"/>
              </w:rPr>
              <w:t>Twiss, R.J. y Moores, E.M. 1992. Structural geology. Freeman &amp; Co. 532 pp., Nueva York.</w:t>
            </w:r>
          </w:p>
          <w:p w14:paraId="277D8B4E" w14:textId="77777777" w:rsidR="005437E3" w:rsidRPr="00DE7804" w:rsidRDefault="005437E3" w:rsidP="00DE7804">
            <w:pPr>
              <w:shd w:val="clear" w:color="auto" w:fill="FFFFFF"/>
              <w:tabs>
                <w:tab w:val="left" w:pos="350"/>
              </w:tabs>
              <w:ind w:left="306" w:hanging="284"/>
              <w:jc w:val="both"/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val="en-US" w:eastAsia="es-AR"/>
              </w:rPr>
            </w:pPr>
            <w:r w:rsidRPr="00DE7804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val="en-US" w:eastAsia="es-AR"/>
              </w:rPr>
              <w:t xml:space="preserve">Woodcock, N.H. y Daly, M.C. 1986. </w:t>
            </w:r>
            <w:r w:rsidRPr="00DE7804">
              <w:rPr>
                <w:rFonts w:ascii="Arial" w:eastAsia="Times New Roman" w:hAnsi="Arial" w:cs="Arial"/>
                <w:kern w:val="36"/>
                <w:sz w:val="20"/>
                <w:szCs w:val="20"/>
                <w:lang w:val="en-US" w:eastAsia="es-AR"/>
              </w:rPr>
              <w:t>The role of strike-slip fault systems at Plate Boundaries [and discussion]</w:t>
            </w:r>
            <w:r w:rsidRPr="00DE7804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val="en-US" w:eastAsia="es-AR"/>
              </w:rPr>
              <w:t xml:space="preserve">. </w:t>
            </w:r>
            <w:r w:rsidRPr="00DE7804">
              <w:rPr>
                <w:rFonts w:ascii="Arial" w:eastAsia="Times New Roman" w:hAnsi="Arial" w:cs="Arial"/>
                <w:spacing w:val="-5"/>
                <w:sz w:val="20"/>
                <w:szCs w:val="20"/>
                <w:lang w:val="en-US" w:eastAsia="es-AR"/>
              </w:rPr>
              <w:t>Philosophical Transactions of the Royal Society of London. Series A, Mathematical and Physical Sciences</w:t>
            </w:r>
            <w:r w:rsidRPr="00DE7804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val="en-US" w:eastAsia="es-AR"/>
              </w:rPr>
              <w:t>,</w:t>
            </w:r>
            <w:r w:rsidRPr="00DE7804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u w:val="single"/>
                <w:lang w:val="en-US" w:eastAsia="es-AR"/>
              </w:rPr>
              <w:t xml:space="preserve"> </w:t>
            </w:r>
            <w:r w:rsidRPr="00DE7804">
              <w:rPr>
                <w:rFonts w:ascii="Arial" w:eastAsia="Times New Roman" w:hAnsi="Arial" w:cs="Arial"/>
                <w:color w:val="000000"/>
                <w:spacing w:val="-5"/>
                <w:sz w:val="20"/>
                <w:szCs w:val="20"/>
                <w:lang w:val="en-US" w:eastAsia="es-AR"/>
              </w:rPr>
              <w:t xml:space="preserve">317 (1539): </w:t>
            </w:r>
            <w:r w:rsidRPr="00DE7804">
              <w:rPr>
                <w:rFonts w:ascii="Arial" w:eastAsia="Times New Roman" w:hAnsi="Arial" w:cs="Arial"/>
                <w:spacing w:val="-5"/>
                <w:sz w:val="20"/>
                <w:szCs w:val="20"/>
                <w:lang w:val="en-US" w:eastAsia="es-AR"/>
              </w:rPr>
              <w:t xml:space="preserve">13-29 </w:t>
            </w:r>
          </w:p>
          <w:p w14:paraId="1655F399" w14:textId="77777777" w:rsidR="005437E3" w:rsidRPr="00DE7804" w:rsidRDefault="005437E3" w:rsidP="00DE7804">
            <w:pPr>
              <w:tabs>
                <w:tab w:val="left" w:pos="-142"/>
                <w:tab w:val="left" w:pos="350"/>
                <w:tab w:val="left" w:pos="9600"/>
                <w:tab w:val="left" w:pos="10200"/>
              </w:tabs>
              <w:ind w:left="306" w:hanging="284"/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E2322D">
              <w:rPr>
                <w:rFonts w:ascii="Arial" w:hAnsi="Arial" w:cs="Arial"/>
                <w:iCs/>
                <w:sz w:val="20"/>
                <w:szCs w:val="20"/>
                <w:lang w:val="fr-FR"/>
              </w:rPr>
              <w:t xml:space="preserve">Wyllie, D.C. y Mah, C.W. 2005. </w:t>
            </w:r>
            <w:r w:rsidRPr="00DE7804">
              <w:rPr>
                <w:rFonts w:ascii="Arial" w:hAnsi="Arial" w:cs="Arial"/>
                <w:iCs/>
                <w:sz w:val="20"/>
                <w:szCs w:val="20"/>
                <w:lang w:val="en-US"/>
              </w:rPr>
              <w:t>Rock slope engineering civil and mining. Spon Press 4</w:t>
            </w:r>
            <w:r w:rsidRPr="00DE7804">
              <w:rPr>
                <w:rFonts w:ascii="Arial" w:hAnsi="Arial" w:cs="Arial"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Pr="00DE7804">
              <w:rPr>
                <w:rFonts w:ascii="Arial" w:hAnsi="Arial" w:cs="Arial"/>
                <w:iCs/>
                <w:sz w:val="20"/>
                <w:szCs w:val="20"/>
                <w:lang w:val="en-US"/>
              </w:rPr>
              <w:t xml:space="preserve"> Ed., 456p., London.</w:t>
            </w:r>
          </w:p>
          <w:p w14:paraId="731C8BF9" w14:textId="3B6025F6" w:rsidR="00AF4B07" w:rsidRPr="002E49A5" w:rsidRDefault="005437E3" w:rsidP="00535370">
            <w:pPr>
              <w:tabs>
                <w:tab w:val="left" w:pos="9214"/>
              </w:tabs>
              <w:autoSpaceDE w:val="0"/>
              <w:adjustRightInd w:val="0"/>
              <w:ind w:left="306" w:hanging="284"/>
              <w:jc w:val="both"/>
              <w:rPr>
                <w:rFonts w:ascii="Arial" w:hAnsi="Arial" w:cs="Arial"/>
                <w:lang w:val="en-US"/>
              </w:rPr>
            </w:pPr>
            <w:r w:rsidRPr="00DE7804">
              <w:rPr>
                <w:rFonts w:ascii="Arial" w:hAnsi="Arial" w:cs="Arial"/>
                <w:sz w:val="20"/>
                <w:szCs w:val="20"/>
                <w:lang w:val="en-US"/>
              </w:rPr>
              <w:t>Zoback, M.D. 2007.</w:t>
            </w:r>
            <w:r w:rsidRPr="00DE7804">
              <w:rPr>
                <w:rFonts w:ascii="Arial" w:eastAsia="Times New Roman" w:hAnsi="Arial" w:cs="Arial"/>
                <w:kern w:val="36"/>
                <w:sz w:val="20"/>
                <w:szCs w:val="20"/>
                <w:lang w:val="en-US" w:eastAsia="es-AR"/>
              </w:rPr>
              <w:t xml:space="preserve"> Reservoir Geomechanics. </w:t>
            </w:r>
            <w:r w:rsidRPr="002E49A5">
              <w:rPr>
                <w:rFonts w:ascii="Arial" w:eastAsia="Times New Roman" w:hAnsi="Arial" w:cs="Arial"/>
                <w:kern w:val="36"/>
                <w:sz w:val="20"/>
                <w:szCs w:val="20"/>
                <w:lang w:val="en-US" w:eastAsia="es-AR"/>
              </w:rPr>
              <w:t xml:space="preserve">University Press, Cambridge </w:t>
            </w:r>
            <w:r w:rsidRPr="002E49A5">
              <w:rPr>
                <w:rFonts w:ascii="Arial" w:hAnsi="Arial" w:cs="Arial"/>
                <w:sz w:val="20"/>
                <w:szCs w:val="20"/>
                <w:lang w:val="en-US"/>
              </w:rPr>
              <w:t>doi:10.1017/CBO9780511586477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729D352B" w:rsidR="00AF4B07" w:rsidRPr="002207DA" w:rsidRDefault="007A5D5D" w:rsidP="0053537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requiere que los participantes tengan conocimiento</w:t>
            </w:r>
            <w:r w:rsidR="0053537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de recursos mineros y petroleros.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¿El curso se dictó y cursó con normalidad </w:t>
      </w:r>
      <w:proofErr w:type="gramStart"/>
      <w:r w:rsidRPr="002207DA">
        <w:rPr>
          <w:rFonts w:ascii="Arial" w:hAnsi="Arial" w:cs="Arial"/>
        </w:rPr>
        <w:t>de acuerdo a</w:t>
      </w:r>
      <w:proofErr w:type="gramEnd"/>
      <w:r w:rsidRPr="002207DA">
        <w:rPr>
          <w:rFonts w:ascii="Arial" w:hAnsi="Arial" w:cs="Arial"/>
        </w:rPr>
        <w:t xml:space="preserve">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- ¿Fue necesario introducir cambios en el curso durante su realización, </w:t>
      </w:r>
      <w:proofErr w:type="gramStart"/>
      <w:r w:rsidRPr="002207DA">
        <w:rPr>
          <w:rFonts w:ascii="Arial" w:hAnsi="Arial" w:cs="Arial"/>
        </w:rPr>
        <w:t>en relación a</w:t>
      </w:r>
      <w:proofErr w:type="gramEnd"/>
      <w:r w:rsidRPr="002207DA">
        <w:rPr>
          <w:rFonts w:ascii="Arial" w:hAnsi="Arial" w:cs="Arial"/>
        </w:rPr>
        <w:t xml:space="preserve">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proofErr w:type="gramStart"/>
      <w:r w:rsidRPr="008C09F5">
        <w:rPr>
          <w:rFonts w:ascii="Arial" w:hAnsi="Arial" w:cs="Arial"/>
        </w:rPr>
        <w:t>De acuerdo al</w:t>
      </w:r>
      <w:proofErr w:type="gramEnd"/>
      <w:r w:rsidRPr="008C09F5">
        <w:rPr>
          <w:rFonts w:ascii="Arial" w:hAnsi="Arial" w:cs="Arial"/>
        </w:rPr>
        <w:t xml:space="preserve">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32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F8369" w14:textId="77777777" w:rsidR="001A2619" w:rsidRDefault="001A2619">
      <w:r>
        <w:separator/>
      </w:r>
    </w:p>
  </w:endnote>
  <w:endnote w:type="continuationSeparator" w:id="0">
    <w:p w14:paraId="56D87B52" w14:textId="77777777" w:rsidR="001A2619" w:rsidRDefault="001A2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0294F" w14:textId="77777777" w:rsidR="001A2619" w:rsidRDefault="001A2619">
      <w:r>
        <w:rPr>
          <w:color w:val="000000"/>
        </w:rPr>
        <w:separator/>
      </w:r>
    </w:p>
  </w:footnote>
  <w:footnote w:type="continuationSeparator" w:id="0">
    <w:p w14:paraId="3631D7B2" w14:textId="77777777" w:rsidR="001A2619" w:rsidRDefault="001A2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4E0532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4E0532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4E0532" w:rsidRDefault="004E0532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4E0532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4E0532" w:rsidRDefault="004E053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1A10CE"/>
    <w:rsid w:val="001A2619"/>
    <w:rsid w:val="001D4B6C"/>
    <w:rsid w:val="00202320"/>
    <w:rsid w:val="002207DA"/>
    <w:rsid w:val="00231343"/>
    <w:rsid w:val="002D3055"/>
    <w:rsid w:val="002E49A5"/>
    <w:rsid w:val="003A6FE4"/>
    <w:rsid w:val="00416AAE"/>
    <w:rsid w:val="004310B8"/>
    <w:rsid w:val="004A79CE"/>
    <w:rsid w:val="004C6B15"/>
    <w:rsid w:val="004E0532"/>
    <w:rsid w:val="00535370"/>
    <w:rsid w:val="005437E3"/>
    <w:rsid w:val="00543D9B"/>
    <w:rsid w:val="00581C23"/>
    <w:rsid w:val="00601C55"/>
    <w:rsid w:val="006266F1"/>
    <w:rsid w:val="00663AE2"/>
    <w:rsid w:val="00684356"/>
    <w:rsid w:val="007363F8"/>
    <w:rsid w:val="007958CF"/>
    <w:rsid w:val="007A5D5D"/>
    <w:rsid w:val="007D3704"/>
    <w:rsid w:val="007D7C43"/>
    <w:rsid w:val="008C09F5"/>
    <w:rsid w:val="0097169E"/>
    <w:rsid w:val="00A54977"/>
    <w:rsid w:val="00AA2D50"/>
    <w:rsid w:val="00AF4B07"/>
    <w:rsid w:val="00BE3745"/>
    <w:rsid w:val="00C5085C"/>
    <w:rsid w:val="00D8127F"/>
    <w:rsid w:val="00D944B3"/>
    <w:rsid w:val="00DD3F56"/>
    <w:rsid w:val="00DE7804"/>
    <w:rsid w:val="00E2322D"/>
    <w:rsid w:val="00E70A6C"/>
    <w:rsid w:val="00E8526B"/>
    <w:rsid w:val="00EA6314"/>
    <w:rsid w:val="00EB0BEA"/>
    <w:rsid w:val="00F20AE3"/>
    <w:rsid w:val="00F65B06"/>
    <w:rsid w:val="00FD7109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paragraph" w:styleId="NormalWeb">
    <w:name w:val="Normal (Web)"/>
    <w:basedOn w:val="Normal"/>
    <w:uiPriority w:val="99"/>
    <w:unhideWhenUsed/>
    <w:rsid w:val="005437E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paragraph" w:styleId="Textoindependiente3">
    <w:name w:val="Body Text 3"/>
    <w:basedOn w:val="Normal"/>
    <w:link w:val="Textoindependiente3Car"/>
    <w:unhideWhenUsed/>
    <w:rsid w:val="005437E3"/>
    <w:pPr>
      <w:widowControl/>
      <w:suppressAutoHyphens w:val="0"/>
      <w:autoSpaceDN/>
      <w:ind w:right="-398"/>
      <w:textAlignment w:val="auto"/>
    </w:pPr>
    <w:rPr>
      <w:rFonts w:ascii="TimesNewRoman" w:eastAsia="Times New Roman" w:hAnsi="TimesNewRoman" w:cs="Times New Roman"/>
      <w:sz w:val="24"/>
      <w:szCs w:val="20"/>
      <w:lang w:val="en-GB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5437E3"/>
    <w:rPr>
      <w:rFonts w:ascii="TimesNewRoman" w:eastAsia="Times New Roman" w:hAnsi="TimesNewRoman" w:cs="Times New Roman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E780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E7804"/>
  </w:style>
  <w:style w:type="paragraph" w:customStyle="1" w:styleId="Default">
    <w:name w:val="Default"/>
    <w:rsid w:val="00DE7804"/>
    <w:pPr>
      <w:widowControl/>
      <w:autoSpaceDE w:val="0"/>
      <w:adjustRightInd w:val="0"/>
      <w:textAlignment w:val="auto"/>
    </w:pPr>
    <w:rPr>
      <w:rFonts w:ascii="TimesNewRoman,Bold" w:eastAsia="Times New Roman" w:hAnsi="TimesNewRoman,Bold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21" Type="http://schemas.openxmlformats.org/officeDocument/2006/relationships/hyperlink" Target="about:blank" TargetMode="External"/><Relationship Id="rId34" Type="http://schemas.openxmlformats.org/officeDocument/2006/relationships/theme" Target="theme/theme1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2224</Words>
  <Characters>12236</Characters>
  <Application>Microsoft Office Word</Application>
  <DocSecurity>0</DocSecurity>
  <Lines>101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Analia Fein Sánchez</cp:lastModifiedBy>
  <cp:revision>2</cp:revision>
  <cp:lastPrinted>2023-04-25T15:05:00Z</cp:lastPrinted>
  <dcterms:created xsi:type="dcterms:W3CDTF">2024-07-19T14:14:00Z</dcterms:created>
  <dcterms:modified xsi:type="dcterms:W3CDTF">2024-07-19T14:14:00Z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