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0B330" w14:textId="77777777" w:rsidR="00DA3EC8" w:rsidRDefault="00E652B0">
      <w:pPr>
        <w:pStyle w:val="Standard"/>
        <w:jc w:val="center"/>
        <w:rPr>
          <w:rFonts w:ascii="CG Omega" w:hAnsi="CG Omega"/>
          <w:b/>
          <w:sz w:val="26"/>
        </w:rPr>
      </w:pPr>
      <w:r>
        <w:rPr>
          <w:rFonts w:ascii="CG Omega" w:hAnsi="CG Omega"/>
          <w:b/>
          <w:sz w:val="26"/>
        </w:rPr>
        <w:t>Formulario de aprobación de curso de posgrado/educación permanente</w:t>
      </w:r>
    </w:p>
    <w:p w14:paraId="0BB6FB0D" w14:textId="77777777" w:rsidR="00DA3EC8" w:rsidRDefault="00DA3EC8">
      <w:pPr>
        <w:pStyle w:val="Standard"/>
        <w:jc w:val="center"/>
      </w:pPr>
    </w:p>
    <w:p w14:paraId="17C9DEFB" w14:textId="77777777" w:rsidR="00215D88" w:rsidRPr="00215D88" w:rsidRDefault="00E652B0" w:rsidP="00215D88">
      <w:pPr>
        <w:rPr>
          <w:rFonts w:ascii="Arial Narrow" w:eastAsia="Times New Roman" w:hAnsi="Arial Narrow" w:cs="Times New Roman"/>
          <w:b/>
          <w:szCs w:val="20"/>
          <w:lang w:bidi="ar-SA"/>
        </w:rPr>
      </w:pPr>
      <w:r>
        <w:rPr>
          <w:rFonts w:ascii="Arial Narrow" w:hAnsi="Arial Narrow"/>
          <w:b/>
        </w:rPr>
        <w:t>Asignatura:</w:t>
      </w:r>
      <w:r w:rsidR="00355038">
        <w:rPr>
          <w:rFonts w:ascii="Arial Narrow" w:hAnsi="Arial Narrow"/>
          <w:b/>
        </w:rPr>
        <w:t xml:space="preserve"> </w:t>
      </w:r>
      <w:r w:rsidR="00215D88" w:rsidRPr="00215D88">
        <w:rPr>
          <w:rFonts w:ascii="Arial Narrow" w:eastAsia="Times New Roman" w:hAnsi="Arial Narrow" w:cs="Times New Roman"/>
          <w:b/>
          <w:szCs w:val="20"/>
          <w:lang w:bidi="ar-SA"/>
        </w:rPr>
        <w:t>Competencias digitales y socio-afectivas en entornos virtuales de aprendizaje</w:t>
      </w:r>
    </w:p>
    <w:p w14:paraId="05C9E78F" w14:textId="765D659D" w:rsidR="00DA3EC8" w:rsidRDefault="00DA3EC8">
      <w:pPr>
        <w:pStyle w:val="Standard"/>
        <w:rPr>
          <w:rFonts w:ascii="Arial Narrow" w:hAnsi="Arial Narrow"/>
          <w:b/>
          <w:sz w:val="24"/>
        </w:rPr>
      </w:pPr>
    </w:p>
    <w:p w14:paraId="7D23F020" w14:textId="77777777" w:rsidR="00DA3EC8" w:rsidRDefault="00E652B0">
      <w:pPr>
        <w:pStyle w:val="Standard"/>
      </w:pPr>
      <w:r>
        <w:rPr>
          <w:noProof/>
          <w:lang w:val="pt-BR" w:eastAsia="pt-BR"/>
        </w:rPr>
        <mc:AlternateContent>
          <mc:Choice Requires="wps">
            <w:drawing>
              <wp:anchor distT="0" distB="0" distL="114300" distR="114300" simplePos="0" relativeHeight="4" behindDoc="0" locked="0" layoutInCell="1" allowOverlap="1" wp14:anchorId="5FD12450" wp14:editId="756AFE28">
                <wp:simplePos x="0" y="0"/>
                <wp:positionH relativeFrom="column">
                  <wp:posOffset>4524844</wp:posOffset>
                </wp:positionH>
                <wp:positionV relativeFrom="paragraph">
                  <wp:posOffset>143999</wp:posOffset>
                </wp:positionV>
                <wp:extent cx="233684" cy="196852"/>
                <wp:effectExtent l="0" t="0" r="7616" b="19048"/>
                <wp:wrapNone/>
                <wp:docPr id="1811739083" name="Rectángulo 2"/>
                <wp:cNvGraphicFramePr/>
                <a:graphic xmlns:a="http://schemas.openxmlformats.org/drawingml/2006/main">
                  <a:graphicData uri="http://schemas.microsoft.com/office/word/2010/wordprocessingShape">
                    <wps:wsp>
                      <wps:cNvSpPr/>
                      <wps:spPr>
                        <a:xfrm>
                          <a:off x="0" y="0"/>
                          <a:ext cx="233684" cy="196852"/>
                        </a:xfrm>
                        <a:prstGeom prst="rect">
                          <a:avLst/>
                        </a:prstGeom>
                        <a:noFill/>
                        <a:ln w="12600" cap="flat">
                          <a:solidFill>
                            <a:srgbClr val="000000"/>
                          </a:solidFill>
                          <a:prstDash val="solid"/>
                          <a:miter/>
                        </a:ln>
                      </wps:spPr>
                      <wps:txbx>
                        <w:txbxContent>
                          <w:p w14:paraId="1362172D" w14:textId="15124D3D" w:rsidR="00DA3EC8" w:rsidRDefault="00751CDD">
                            <w:r>
                              <w:t>si</w:t>
                            </w:r>
                          </w:p>
                        </w:txbxContent>
                      </wps:txbx>
                      <wps:bodyPr vert="horz" wrap="square" lIns="0" tIns="0" rIns="0" bIns="0" anchor="t" anchorCtr="0" compatLnSpc="0">
                        <a:noAutofit/>
                      </wps:bodyPr>
                    </wps:wsp>
                  </a:graphicData>
                </a:graphic>
              </wp:anchor>
            </w:drawing>
          </mc:Choice>
          <mc:Fallback>
            <w:pict>
              <v:rect w14:anchorId="5FD12450" id="Rectángulo 2" o:spid="_x0000_s1026" style="position:absolute;margin-left:356.3pt;margin-top:11.35pt;width:18.4pt;height:15.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SWe1wEAAKUDAAAOAAAAZHJzL2Uyb0RvYy54bWysU9uO0zAQfUfiHyy/06RZqErUdIW2WoS0&#10;gpUKHzB17MaSY5ux26R8PWOnF2DfVuTBPvZcfObMZHU/9oYdJQbtbMPns5IzaYVrtd03/Mf3x3dL&#10;zkIE24JxVjb8JAO/X799sxp8LSvXOdNKZJTEhnrwDe9i9HVRBNHJHsLMeWnJqBz2EOmI+6JFGCh7&#10;b4qqLBfF4LD16IQMgW43k5Gvc36lpIjflAoyMtNw4hbzinndpbVYr6DeI/hOizMNeAWLHrSlR6+p&#10;NhCBHVC/SNVrgS44FWfC9YVTSguZa6Bq5uU/1Ww78DLXQuIEf5Up/L+04utx65+RZBh8qAPBVMWo&#10;sE878WNjFut0FUuOkQm6rO7uFsv3nAkyzT8ulh+qJGZxC/YY4mfpepZAw5F6kSWC41OIk+vFJb1l&#10;3aM2JvfDWDZQ0mpRUssE0FgoA1NwcEa3yTGFBNzvHgyyI6Tu5u/M4S+39MoGQjf5ZdPU915HmUon&#10;0sbSdpMgoTjuRjImuHPt6ZnekUiFdA5/cTbQzDQ8/DwASs7MF0tNSQN2AXgBuwsAKyi04ZGzCT7E&#10;aRBpEjzEJ7v1IuWYxPh0iE7prNONwZkjzUImfZ7bNGx/nrPX7e9a/wYAAP//AwBQSwMEFAAGAAgA&#10;AAAhAPbEXH3gAAAACQEAAA8AAABkcnMvZG93bnJldi54bWxMj8FOwzAQRO9I/IO1SNyoExOaNmRT&#10;hQpUCXGAlN7deEmixnYUu2n4e8wJjqt5mnmbb2bds4lG11mDEC8iYGRqqzrTIHzuX+5WwJyXRsne&#10;GkL4Jgeb4voql5myF/NBU+UbFkqMyyRC6/2Qce7qlrR0CzuQCdmXHbX04RwbrkZ5CeW65yKKllzL&#10;zoSFVg60bak+VWeNQOK53pVP++TUvFXT9hCXq9fdO+LtzVw+AvM0+z8YfvWDOhTB6WjPRjnWI6Sx&#10;WAYUQYgUWADSZJ0AOyI83KfAi5z//6D4AQAA//8DAFBLAQItABQABgAIAAAAIQC2gziS/gAAAOEB&#10;AAATAAAAAAAAAAAAAAAAAAAAAABbQ29udGVudF9UeXBlc10ueG1sUEsBAi0AFAAGAAgAAAAhADj9&#10;If/WAAAAlAEAAAsAAAAAAAAAAAAAAAAALwEAAF9yZWxzLy5yZWxzUEsBAi0AFAAGAAgAAAAhAJfV&#10;JZ7XAQAApQMAAA4AAAAAAAAAAAAAAAAALgIAAGRycy9lMm9Eb2MueG1sUEsBAi0AFAAGAAgAAAAh&#10;APbEXH3gAAAACQEAAA8AAAAAAAAAAAAAAAAAMQQAAGRycy9kb3ducmV2LnhtbFBLBQYAAAAABAAE&#10;APMAAAA+BQAAAAA=&#10;" filled="f" strokeweight=".35mm">
                <v:textbox inset="0,0,0,0">
                  <w:txbxContent>
                    <w:p w14:paraId="1362172D" w14:textId="15124D3D" w:rsidR="00DA3EC8" w:rsidRDefault="00751CDD">
                      <w:r>
                        <w:t>si</w:t>
                      </w:r>
                    </w:p>
                  </w:txbxContent>
                </v:textbox>
              </v:rect>
            </w:pict>
          </mc:Fallback>
        </mc:AlternateContent>
      </w:r>
    </w:p>
    <w:tbl>
      <w:tblPr>
        <w:tblW w:w="8494" w:type="dxa"/>
        <w:tblInd w:w="-142" w:type="dxa"/>
        <w:tblLayout w:type="fixed"/>
        <w:tblCellMar>
          <w:left w:w="10" w:type="dxa"/>
          <w:right w:w="10" w:type="dxa"/>
        </w:tblCellMar>
        <w:tblLook w:val="04A0" w:firstRow="1" w:lastRow="0" w:firstColumn="1" w:lastColumn="0" w:noHBand="0" w:noVBand="1"/>
      </w:tblPr>
      <w:tblGrid>
        <w:gridCol w:w="4247"/>
        <w:gridCol w:w="4247"/>
      </w:tblGrid>
      <w:tr w:rsidR="00DA3EC8" w14:paraId="1752B12C" w14:textId="77777777">
        <w:tc>
          <w:tcPr>
            <w:tcW w:w="4247" w:type="dxa"/>
            <w:tcMar>
              <w:top w:w="0" w:type="dxa"/>
              <w:left w:w="108" w:type="dxa"/>
              <w:bottom w:w="0" w:type="dxa"/>
              <w:right w:w="108" w:type="dxa"/>
            </w:tcMar>
          </w:tcPr>
          <w:p w14:paraId="66BFFF46" w14:textId="1CD90970" w:rsidR="00DA3EC8" w:rsidRPr="00355038" w:rsidRDefault="00E652B0" w:rsidP="002D3255">
            <w:pPr>
              <w:pStyle w:val="Standard"/>
              <w:rPr>
                <w:highlight w:val="yellow"/>
              </w:rPr>
            </w:pPr>
            <w:r w:rsidRPr="002D3255">
              <w:rPr>
                <w:rFonts w:ascii="Arial Narrow" w:hAnsi="Arial Narrow"/>
                <w:b/>
                <w:sz w:val="24"/>
              </w:rPr>
              <w:t xml:space="preserve"> </w:t>
            </w:r>
            <w:r w:rsidRPr="005D1AD2">
              <w:rPr>
                <w:rFonts w:ascii="Arial Narrow" w:hAnsi="Arial Narrow"/>
                <w:b/>
                <w:sz w:val="24"/>
              </w:rPr>
              <w:t>Modalidad</w:t>
            </w:r>
            <w:r w:rsidRPr="002D3255">
              <w:rPr>
                <w:rFonts w:ascii="Arial Narrow" w:hAnsi="Arial Narrow"/>
                <w:b/>
                <w:sz w:val="24"/>
              </w:rPr>
              <w:t>:</w:t>
            </w:r>
            <w:r w:rsidR="002D3255">
              <w:rPr>
                <w:rFonts w:ascii="Arial Narrow" w:hAnsi="Arial Narrow"/>
                <w:b/>
                <w:sz w:val="24"/>
              </w:rPr>
              <w:t xml:space="preserve"> </w:t>
            </w:r>
          </w:p>
        </w:tc>
        <w:tc>
          <w:tcPr>
            <w:tcW w:w="4247" w:type="dxa"/>
            <w:tcMar>
              <w:top w:w="0" w:type="dxa"/>
              <w:left w:w="108" w:type="dxa"/>
              <w:bottom w:w="0" w:type="dxa"/>
              <w:right w:w="108" w:type="dxa"/>
            </w:tcMar>
          </w:tcPr>
          <w:p w14:paraId="6EB0FFD0" w14:textId="77777777" w:rsidR="00DA3EC8" w:rsidRDefault="00E652B0">
            <w:pPr>
              <w:pStyle w:val="Standard"/>
            </w:pPr>
            <w:r>
              <w:rPr>
                <w:rFonts w:ascii="Arial Narrow" w:hAnsi="Arial Narrow"/>
                <w:b/>
                <w:sz w:val="24"/>
              </w:rPr>
              <w:t xml:space="preserve">Posgrado  </w:t>
            </w:r>
          </w:p>
        </w:tc>
      </w:tr>
      <w:tr w:rsidR="00DA3EC8" w14:paraId="0120A557" w14:textId="77777777">
        <w:trPr>
          <w:trHeight w:val="511"/>
        </w:trPr>
        <w:tc>
          <w:tcPr>
            <w:tcW w:w="4247" w:type="dxa"/>
            <w:tcMar>
              <w:top w:w="0" w:type="dxa"/>
              <w:left w:w="108" w:type="dxa"/>
              <w:bottom w:w="0" w:type="dxa"/>
              <w:right w:w="108" w:type="dxa"/>
            </w:tcMar>
          </w:tcPr>
          <w:p w14:paraId="5A6399F5" w14:textId="77777777" w:rsidR="00DA3EC8" w:rsidRDefault="00E652B0">
            <w:pPr>
              <w:pStyle w:val="Standard"/>
            </w:pPr>
            <w:r>
              <w:rPr>
                <w:rFonts w:ascii="Arial Narrow" w:hAnsi="Arial Narrow"/>
              </w:rPr>
              <w:t xml:space="preserve"> (posgrado, educación permanente o ambas)</w:t>
            </w:r>
          </w:p>
        </w:tc>
        <w:tc>
          <w:tcPr>
            <w:tcW w:w="4247" w:type="dxa"/>
            <w:tcMar>
              <w:top w:w="0" w:type="dxa"/>
              <w:left w:w="108" w:type="dxa"/>
              <w:bottom w:w="0" w:type="dxa"/>
              <w:right w:w="108" w:type="dxa"/>
            </w:tcMar>
          </w:tcPr>
          <w:p w14:paraId="3A1635F4" w14:textId="77777777" w:rsidR="00DA3EC8" w:rsidRDefault="00E652B0">
            <w:pPr>
              <w:pStyle w:val="Standard"/>
              <w:spacing w:before="160"/>
            </w:pPr>
            <w:r>
              <w:rPr>
                <w:noProof/>
                <w:lang w:val="pt-BR" w:eastAsia="pt-BR"/>
              </w:rPr>
              <mc:AlternateContent>
                <mc:Choice Requires="wps">
                  <w:drawing>
                    <wp:anchor distT="0" distB="0" distL="114300" distR="114300" simplePos="0" relativeHeight="3" behindDoc="0" locked="0" layoutInCell="1" allowOverlap="1" wp14:anchorId="24A5305B" wp14:editId="703CD538">
                      <wp:simplePos x="0" y="0"/>
                      <wp:positionH relativeFrom="column">
                        <wp:posOffset>1853644</wp:posOffset>
                      </wp:positionH>
                      <wp:positionV relativeFrom="paragraph">
                        <wp:posOffset>104040</wp:posOffset>
                      </wp:positionV>
                      <wp:extent cx="233684" cy="196852"/>
                      <wp:effectExtent l="0" t="0" r="7616" b="19048"/>
                      <wp:wrapNone/>
                      <wp:docPr id="111556240" name="Rectángulo 4"/>
                      <wp:cNvGraphicFramePr/>
                      <a:graphic xmlns:a="http://schemas.openxmlformats.org/drawingml/2006/main">
                        <a:graphicData uri="http://schemas.microsoft.com/office/word/2010/wordprocessingShape">
                          <wps:wsp>
                            <wps:cNvSpPr/>
                            <wps:spPr>
                              <a:xfrm>
                                <a:off x="0" y="0"/>
                                <a:ext cx="233684" cy="196852"/>
                              </a:xfrm>
                              <a:prstGeom prst="rect">
                                <a:avLst/>
                              </a:prstGeom>
                              <a:noFill/>
                              <a:ln w="12600" cap="flat">
                                <a:solidFill>
                                  <a:srgbClr val="000000"/>
                                </a:solidFill>
                                <a:prstDash val="solid"/>
                                <a:miter/>
                              </a:ln>
                            </wps:spPr>
                            <wps:txbx>
                              <w:txbxContent>
                                <w:p w14:paraId="2260110A" w14:textId="324402BB" w:rsidR="00DA3EC8" w:rsidRDefault="00751CDD">
                                  <w:r>
                                    <w:t>si</w:t>
                                  </w:r>
                                </w:p>
                              </w:txbxContent>
                            </wps:txbx>
                            <wps:bodyPr vert="horz" wrap="square" lIns="0" tIns="0" rIns="0" bIns="0" anchor="t" anchorCtr="0" compatLnSpc="0">
                              <a:noAutofit/>
                            </wps:bodyPr>
                          </wps:wsp>
                        </a:graphicData>
                      </a:graphic>
                    </wp:anchor>
                  </w:drawing>
                </mc:Choice>
                <mc:Fallback>
                  <w:pict>
                    <v:rect w14:anchorId="24A5305B" id="Rectángulo 4" o:spid="_x0000_s1027" style="position:absolute;margin-left:145.95pt;margin-top:8.2pt;width:18.4pt;height:15.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b12wEAAKwDAAAOAAAAZHJzL2Uyb0RvYy54bWysU9uO0zAQfUfiHyy/06RZqErUdIW2WoS0&#10;gpUKHzB17MaSY5ux26R8PWOnF2DfVuTBHttzOXPmZHU/9oYdJQbtbMPns5IzaYVrtd03/Mf3x3dL&#10;zkIE24JxVjb8JAO/X799sxp8LSvXOdNKZJTEhnrwDe9i9HVRBNHJHsLMeWnpUTnsIdIR90WLMFD2&#10;3hRVWS6KwWHr0QkZAt1upke+zvmVkiJ+UyrIyEzDCVvMK+Z1l9ZivYJ6j+A7Lc4w4BUoetCWil5T&#10;bSACO6B+karXAl1wKs6E6wunlBYy90DdzMt/utl24GXuhcgJ/kpT+H9pxdfj1j8j0TD4UAcyUxej&#10;wj7thI+NmazTlSw5Ribosrq7Wyzfcyboaf5xsfxQJTKLW7DHED9L17NkNBxpFpkiOD6FOLleXFIt&#10;6x61MXkexrKBklaLkkYmgGShDEzBwRndJscUEnC/ezDIjpCmm78zhr/cUpUNhG7yy0/T3HsdZWqd&#10;QBtL242CZMVxNzLdEpDknW52rj09UzmJ1E/n8BdnA0mn4eHnAVByZr5Ymk3S2cXAi7G7GGAFhTY8&#10;cjaZD3HSIwnCQ3yyWy9SjomTT4folM503RCcoZIkMvazfJPm/jxnr9tPtv4NAAD//wMAUEsDBBQA&#10;BgAIAAAAIQCZacSm3wAAAAkBAAAPAAAAZHJzL2Rvd25yZXYueG1sTI9BT4NAEIXvJv6HzZh4swtI&#10;WkpZGmw0TYwHpXrfwhRI2VnCbin+e8eTHifvy3vfZNvZ9GLC0XWWFISLAARSZeuOGgWfh5eHBITz&#10;mmrdW0IF3+hgm9/eZDqt7ZU+cCp9I7iEXKoVtN4PqZSuatFot7ADEmcnOxrt+RwbWY/6yuWml1EQ&#10;LKXRHfFCqwfctVidy4tRgNFztS+eDvG5eSun3VdYJK/7d6Xu7+ZiA8Lj7P9g+NVndcjZ6WgvVDvR&#10;K4jW4ZpRDpYxCAYeo2QF4qggXsUg80z+/yD/AQAA//8DAFBLAQItABQABgAIAAAAIQC2gziS/gAA&#10;AOEBAAATAAAAAAAAAAAAAAAAAAAAAABbQ29udGVudF9UeXBlc10ueG1sUEsBAi0AFAAGAAgAAAAh&#10;ADj9If/WAAAAlAEAAAsAAAAAAAAAAAAAAAAALwEAAF9yZWxzLy5yZWxzUEsBAi0AFAAGAAgAAAAh&#10;AOZmFvXbAQAArAMAAA4AAAAAAAAAAAAAAAAALgIAAGRycy9lMm9Eb2MueG1sUEsBAi0AFAAGAAgA&#10;AAAhAJlpxKbfAAAACQEAAA8AAAAAAAAAAAAAAAAANQQAAGRycy9kb3ducmV2LnhtbFBLBQYAAAAA&#10;BAAEAPMAAABBBQAAAAA=&#10;" filled="f" strokeweight=".35mm">
                      <v:textbox inset="0,0,0,0">
                        <w:txbxContent>
                          <w:p w14:paraId="2260110A" w14:textId="324402BB" w:rsidR="00DA3EC8" w:rsidRDefault="00751CDD">
                            <w:r>
                              <w:t>si</w:t>
                            </w:r>
                          </w:p>
                        </w:txbxContent>
                      </v:textbox>
                    </v:rect>
                  </w:pict>
                </mc:Fallback>
              </mc:AlternateContent>
            </w:r>
            <w:r>
              <w:rPr>
                <w:rFonts w:ascii="Arial Narrow" w:hAnsi="Arial Narrow"/>
                <w:b/>
                <w:sz w:val="24"/>
              </w:rPr>
              <w:t>Educación permanente</w:t>
            </w:r>
          </w:p>
        </w:tc>
      </w:tr>
    </w:tbl>
    <w:p w14:paraId="5C73A9F5" w14:textId="77777777" w:rsidR="00DA3EC8" w:rsidRDefault="00E652B0">
      <w:pPr>
        <w:pStyle w:val="Standard"/>
        <w:rPr>
          <w:rFonts w:ascii="Arial Narrow" w:hAnsi="Arial Narrow"/>
          <w:b/>
          <w:sz w:val="6"/>
          <w:szCs w:val="6"/>
          <w:u w:val="single"/>
        </w:rPr>
      </w:pPr>
      <w:r>
        <w:rPr>
          <w:rFonts w:ascii="Arial Narrow" w:hAnsi="Arial Narrow"/>
          <w:b/>
          <w:sz w:val="6"/>
          <w:szCs w:val="6"/>
          <w:u w:val="single"/>
        </w:rPr>
        <w:t>_________________________________ _______________________________________________                                                                                                                                                                                                                                                                                                                                                                                                                                                                      __</w:t>
      </w:r>
    </w:p>
    <w:p w14:paraId="130C6232" w14:textId="77777777" w:rsidR="00751CDD" w:rsidRDefault="00E652B0">
      <w:pPr>
        <w:pStyle w:val="Standard"/>
        <w:spacing w:before="120"/>
        <w:rPr>
          <w:rFonts w:ascii="Arial Narrow" w:hAnsi="Arial Narrow"/>
          <w:b/>
          <w:sz w:val="22"/>
        </w:rPr>
      </w:pPr>
      <w:r>
        <w:rPr>
          <w:rFonts w:ascii="Arial Narrow" w:hAnsi="Arial Narrow"/>
          <w:b/>
          <w:sz w:val="22"/>
        </w:rPr>
        <w:t xml:space="preserve">Profesor de la asignatura </w:t>
      </w:r>
      <w:r>
        <w:rPr>
          <w:rFonts w:ascii="Arial Narrow" w:hAnsi="Arial Narrow"/>
          <w:b/>
          <w:sz w:val="22"/>
          <w:vertAlign w:val="superscript"/>
        </w:rPr>
        <w:t>1</w:t>
      </w:r>
      <w:r>
        <w:rPr>
          <w:rFonts w:ascii="Arial Narrow" w:hAnsi="Arial Narrow"/>
          <w:b/>
          <w:sz w:val="22"/>
        </w:rPr>
        <w:t>:</w:t>
      </w:r>
    </w:p>
    <w:p w14:paraId="5C4C146A" w14:textId="4D961E11" w:rsidR="00DA3EC8" w:rsidRDefault="00355038">
      <w:pPr>
        <w:pStyle w:val="Standard"/>
        <w:spacing w:before="120"/>
      </w:pPr>
      <w:r>
        <w:rPr>
          <w:rFonts w:ascii="Arial Narrow" w:hAnsi="Arial Narrow"/>
          <w:b/>
          <w:sz w:val="22"/>
        </w:rPr>
        <w:t xml:space="preserve"> Dra. P</w:t>
      </w:r>
      <w:r w:rsidR="002D3255">
        <w:rPr>
          <w:rFonts w:ascii="Arial Narrow" w:hAnsi="Arial Narrow"/>
          <w:b/>
          <w:sz w:val="22"/>
        </w:rPr>
        <w:t>atricia Alejandra Behar, profes</w:t>
      </w:r>
      <w:r>
        <w:rPr>
          <w:rFonts w:ascii="Arial Narrow" w:hAnsi="Arial Narrow"/>
          <w:b/>
          <w:sz w:val="22"/>
        </w:rPr>
        <w:t>ora titular</w:t>
      </w:r>
      <w:r w:rsidR="00751CDD">
        <w:rPr>
          <w:rFonts w:ascii="Arial Narrow" w:hAnsi="Arial Narrow"/>
          <w:b/>
          <w:sz w:val="22"/>
        </w:rPr>
        <w:t>,</w:t>
      </w:r>
      <w:r>
        <w:rPr>
          <w:rFonts w:ascii="Arial Narrow" w:hAnsi="Arial Narrow"/>
          <w:b/>
          <w:sz w:val="22"/>
        </w:rPr>
        <w:t xml:space="preserve"> Universidade Federal do Rio Grande do Sul.</w:t>
      </w:r>
    </w:p>
    <w:p w14:paraId="6DB807D6" w14:textId="77777777" w:rsidR="00DA3EC8" w:rsidRDefault="00E652B0">
      <w:pPr>
        <w:pStyle w:val="Standard"/>
        <w:rPr>
          <w:rFonts w:ascii="Arial Narrow" w:hAnsi="Arial Narrow"/>
        </w:rPr>
      </w:pPr>
      <w:r>
        <w:rPr>
          <w:rFonts w:ascii="Arial Narrow" w:hAnsi="Arial Narrow"/>
        </w:rPr>
        <w:t>(título, nombre, grado o cargo, instituto o institución)</w:t>
      </w:r>
    </w:p>
    <w:p w14:paraId="48119B12" w14:textId="77777777" w:rsidR="00DA3EC8" w:rsidRDefault="00DA3EC8">
      <w:pPr>
        <w:pStyle w:val="Standard"/>
        <w:rPr>
          <w:rFonts w:ascii="Arial Narrow" w:hAnsi="Arial Narrow"/>
          <w:sz w:val="18"/>
        </w:rPr>
      </w:pPr>
    </w:p>
    <w:p w14:paraId="6676E4F8" w14:textId="77777777" w:rsidR="00DA3EC8" w:rsidRDefault="00E652B0">
      <w:pPr>
        <w:pStyle w:val="Standard"/>
        <w:rPr>
          <w:rFonts w:ascii="Arial Narrow" w:hAnsi="Arial Narrow"/>
          <w:b/>
          <w:sz w:val="22"/>
        </w:rPr>
      </w:pPr>
      <w:r w:rsidRPr="00751CDD">
        <w:rPr>
          <w:rFonts w:ascii="Arial Narrow" w:hAnsi="Arial Narrow"/>
          <w:b/>
          <w:sz w:val="22"/>
        </w:rPr>
        <w:t xml:space="preserve">Profesor Responsable Local </w:t>
      </w:r>
      <w:r w:rsidRPr="00751CDD">
        <w:rPr>
          <w:rFonts w:ascii="Arial Narrow" w:hAnsi="Arial Narrow"/>
          <w:b/>
          <w:sz w:val="22"/>
          <w:szCs w:val="16"/>
          <w:vertAlign w:val="superscript"/>
        </w:rPr>
        <w:t>1</w:t>
      </w:r>
      <w:r w:rsidRPr="00751CDD">
        <w:rPr>
          <w:rFonts w:ascii="Arial Narrow" w:hAnsi="Arial Narrow"/>
          <w:b/>
          <w:sz w:val="22"/>
        </w:rPr>
        <w:t>:</w:t>
      </w:r>
    </w:p>
    <w:p w14:paraId="2B019FA7" w14:textId="5AFEBC95" w:rsidR="00751CDD" w:rsidRDefault="00751CDD">
      <w:pPr>
        <w:pStyle w:val="Standard"/>
      </w:pPr>
      <w:r>
        <w:rPr>
          <w:rFonts w:ascii="Arial Narrow" w:hAnsi="Arial Narrow"/>
          <w:b/>
          <w:sz w:val="22"/>
        </w:rPr>
        <w:t>Regina Mot</w:t>
      </w:r>
      <w:r w:rsidRPr="00751CDD">
        <w:rPr>
          <w:rFonts w:ascii="Arial Narrow" w:hAnsi="Arial Narrow"/>
          <w:b/>
          <w:sz w:val="22"/>
        </w:rPr>
        <w:t>z</w:t>
      </w:r>
      <w:r>
        <w:rPr>
          <w:rFonts w:ascii="Arial Narrow" w:hAnsi="Arial Narrow"/>
          <w:b/>
          <w:sz w:val="22"/>
        </w:rPr>
        <w:t>, Gr5, Instituto de Computación</w:t>
      </w:r>
    </w:p>
    <w:p w14:paraId="7A3AD95A" w14:textId="77777777" w:rsidR="00DA3EC8" w:rsidRDefault="00E652B0">
      <w:pPr>
        <w:pStyle w:val="Textbody"/>
        <w:rPr>
          <w:sz w:val="20"/>
        </w:rPr>
      </w:pPr>
      <w:r>
        <w:rPr>
          <w:sz w:val="20"/>
        </w:rPr>
        <w:t>(título, nombre, grado, instituto)</w:t>
      </w:r>
    </w:p>
    <w:p w14:paraId="3EB15B0A" w14:textId="77777777" w:rsidR="00DA3EC8" w:rsidRDefault="00DA3EC8">
      <w:pPr>
        <w:pStyle w:val="Standard"/>
        <w:rPr>
          <w:rFonts w:ascii="Arial Narrow" w:hAnsi="Arial Narrow"/>
          <w:sz w:val="18"/>
        </w:rPr>
      </w:pPr>
    </w:p>
    <w:p w14:paraId="34FE6686" w14:textId="79957ACA" w:rsidR="00DA3EC8" w:rsidRDefault="00E652B0">
      <w:pPr>
        <w:pStyle w:val="Standard"/>
        <w:rPr>
          <w:rFonts w:ascii="Arial Narrow" w:hAnsi="Arial Narrow"/>
          <w:b/>
          <w:sz w:val="22"/>
        </w:rPr>
      </w:pPr>
      <w:r>
        <w:rPr>
          <w:rFonts w:ascii="Arial Narrow" w:hAnsi="Arial Narrow"/>
          <w:b/>
          <w:sz w:val="22"/>
        </w:rPr>
        <w:t>Otros docentes de la Facultad:</w:t>
      </w:r>
      <w:r w:rsidR="00355038">
        <w:rPr>
          <w:rFonts w:ascii="Arial Narrow" w:hAnsi="Arial Narrow"/>
          <w:b/>
          <w:sz w:val="22"/>
        </w:rPr>
        <w:t xml:space="preserve"> </w:t>
      </w:r>
    </w:p>
    <w:p w14:paraId="1EAFFEFE" w14:textId="77777777" w:rsidR="00DA3EC8" w:rsidRDefault="00E652B0">
      <w:pPr>
        <w:pStyle w:val="Standard"/>
        <w:rPr>
          <w:rFonts w:ascii="Arial Narrow" w:hAnsi="Arial Narrow"/>
        </w:rPr>
      </w:pPr>
      <w:r>
        <w:rPr>
          <w:rFonts w:ascii="Arial Narrow" w:hAnsi="Arial Narrow"/>
        </w:rPr>
        <w:t>(título, nombre, grado, instituto)</w:t>
      </w:r>
    </w:p>
    <w:p w14:paraId="60D627B8" w14:textId="77777777" w:rsidR="00DA3EC8" w:rsidRDefault="00DA3EC8">
      <w:pPr>
        <w:pStyle w:val="Standard"/>
        <w:rPr>
          <w:rFonts w:ascii="Arial Narrow" w:hAnsi="Arial Narrow"/>
          <w:b/>
        </w:rPr>
      </w:pPr>
    </w:p>
    <w:p w14:paraId="3C4BF577" w14:textId="77777777" w:rsidR="00751CDD" w:rsidRDefault="00E652B0">
      <w:pPr>
        <w:pStyle w:val="Standard"/>
        <w:rPr>
          <w:rFonts w:ascii="Arial Narrow" w:hAnsi="Arial Narrow"/>
          <w:b/>
          <w:sz w:val="22"/>
        </w:rPr>
      </w:pPr>
      <w:r>
        <w:rPr>
          <w:rFonts w:ascii="Arial Narrow" w:hAnsi="Arial Narrow"/>
          <w:b/>
          <w:sz w:val="22"/>
        </w:rPr>
        <w:t>Docentes fuera de Facultad:</w:t>
      </w:r>
      <w:r w:rsidR="00355038">
        <w:rPr>
          <w:rFonts w:ascii="Arial Narrow" w:hAnsi="Arial Narrow"/>
          <w:b/>
          <w:sz w:val="22"/>
        </w:rPr>
        <w:t xml:space="preserve"> </w:t>
      </w:r>
    </w:p>
    <w:p w14:paraId="12BEA8B2" w14:textId="76948F57" w:rsidR="00DA3EC8" w:rsidRDefault="00355038">
      <w:pPr>
        <w:pStyle w:val="Standard"/>
        <w:rPr>
          <w:rFonts w:ascii="Arial Narrow" w:hAnsi="Arial Narrow"/>
          <w:b/>
          <w:sz w:val="22"/>
        </w:rPr>
      </w:pPr>
      <w:r>
        <w:rPr>
          <w:rFonts w:ascii="Arial Narrow" w:hAnsi="Arial Narrow"/>
          <w:b/>
          <w:sz w:val="22"/>
        </w:rPr>
        <w:t>Dra. Ketia Kellen Araú</w:t>
      </w:r>
      <w:r w:rsidRPr="00355038">
        <w:rPr>
          <w:rFonts w:ascii="Arial Narrow" w:hAnsi="Arial Narrow"/>
          <w:b/>
          <w:sz w:val="22"/>
        </w:rPr>
        <w:t>jo da Silva</w:t>
      </w:r>
      <w:r w:rsidR="002D3255">
        <w:rPr>
          <w:rFonts w:ascii="Arial Narrow" w:hAnsi="Arial Narrow"/>
          <w:b/>
          <w:sz w:val="22"/>
        </w:rPr>
        <w:t>, profes</w:t>
      </w:r>
      <w:r>
        <w:rPr>
          <w:rFonts w:ascii="Arial Narrow" w:hAnsi="Arial Narrow"/>
          <w:b/>
          <w:sz w:val="22"/>
        </w:rPr>
        <w:t>ora da Escola de Guerra Naval, Rio de Janeiro / Brasil.</w:t>
      </w:r>
    </w:p>
    <w:p w14:paraId="375A68E4" w14:textId="77777777" w:rsidR="00DA3EC8" w:rsidRDefault="00E652B0">
      <w:pPr>
        <w:pStyle w:val="Standard"/>
        <w:rPr>
          <w:rFonts w:ascii="Arial Narrow" w:hAnsi="Arial Narrow"/>
        </w:rPr>
      </w:pPr>
      <w:r>
        <w:rPr>
          <w:rFonts w:ascii="Arial Narrow" w:hAnsi="Arial Narrow"/>
        </w:rPr>
        <w:t>(título, nombre, cargo, institución, país)</w:t>
      </w:r>
    </w:p>
    <w:p w14:paraId="2276BD75" w14:textId="77777777" w:rsidR="00DA3EC8" w:rsidRDefault="00DA3EC8">
      <w:pPr>
        <w:pStyle w:val="Standard"/>
        <w:rPr>
          <w:rFonts w:ascii="Arial Narrow" w:hAnsi="Arial Narrow"/>
          <w:sz w:val="18"/>
        </w:rPr>
      </w:pPr>
    </w:p>
    <w:p w14:paraId="404F080C" w14:textId="2512A07B" w:rsidR="00DA3EC8" w:rsidRDefault="00E652B0">
      <w:pPr>
        <w:pStyle w:val="Standard"/>
      </w:pPr>
      <w:r>
        <w:rPr>
          <w:rFonts w:ascii="Arial Narrow" w:hAnsi="Arial Narrow"/>
          <w:b/>
          <w:sz w:val="22"/>
          <w:szCs w:val="16"/>
          <w:vertAlign w:val="superscript"/>
        </w:rPr>
        <w:t>1</w:t>
      </w:r>
      <w:r>
        <w:rPr>
          <w:rFonts w:ascii="Arial Narrow" w:hAnsi="Arial Narrow"/>
        </w:rPr>
        <w:t xml:space="preserve"> Agregar CV si el curso se dicta por primera vez.  </w:t>
      </w:r>
    </w:p>
    <w:p w14:paraId="32F48655" w14:textId="77777777" w:rsidR="00DA3EC8" w:rsidRDefault="00E652B0">
      <w:pPr>
        <w:pStyle w:val="Standard"/>
        <w:rPr>
          <w:rFonts w:ascii="Arial Narrow" w:hAnsi="Arial Narrow"/>
        </w:rPr>
      </w:pPr>
      <w:r>
        <w:rPr>
          <w:rFonts w:ascii="Arial Narrow" w:hAnsi="Arial Narrow"/>
        </w:rPr>
        <w:t>(Si el profesor de la asignatura no es docente de la Facultad se deberá designar un responsable local)</w:t>
      </w:r>
    </w:p>
    <w:p w14:paraId="69D239C7" w14:textId="77777777" w:rsidR="00DA3EC8" w:rsidRDefault="00DA3EC8">
      <w:pPr>
        <w:pStyle w:val="Standard"/>
        <w:rPr>
          <w:rFonts w:ascii="Arial Narrow" w:hAnsi="Arial Narrow"/>
          <w:sz w:val="18"/>
        </w:rPr>
      </w:pPr>
    </w:p>
    <w:p w14:paraId="40FF6B66" w14:textId="77777777" w:rsidR="00DA3EC8" w:rsidRDefault="00E652B0">
      <w:pPr>
        <w:pStyle w:val="Standard"/>
        <w:rPr>
          <w:rFonts w:ascii="Arial Narrow" w:hAnsi="Arial Narrow"/>
        </w:rPr>
      </w:pPr>
      <w:r>
        <w:rPr>
          <w:rFonts w:ascii="Arial Narrow" w:hAnsi="Arial Narrow"/>
        </w:rPr>
        <w:t>[Si es curso de posgrado]</w:t>
      </w:r>
    </w:p>
    <w:p w14:paraId="21C7F54F" w14:textId="4B2DCC39" w:rsidR="00DA3EC8" w:rsidRPr="00751CDD" w:rsidRDefault="00E652B0">
      <w:pPr>
        <w:pStyle w:val="Standard"/>
        <w:rPr>
          <w:rFonts w:ascii="Arial Narrow" w:hAnsi="Arial Narrow"/>
          <w:b/>
          <w:sz w:val="22"/>
        </w:rPr>
      </w:pPr>
      <w:r w:rsidRPr="00751CDD">
        <w:rPr>
          <w:rFonts w:ascii="Arial Narrow" w:hAnsi="Arial Narrow"/>
          <w:b/>
          <w:sz w:val="22"/>
        </w:rPr>
        <w:t>Programa(s) de posgrado:</w:t>
      </w:r>
      <w:r w:rsidR="006F1B84" w:rsidRPr="006F1B84">
        <w:rPr>
          <w:rFonts w:ascii="Arial Narrow" w:hAnsi="Arial Narrow"/>
          <w:bCs/>
          <w:sz w:val="22"/>
        </w:rPr>
        <w:t xml:space="preserve"> Maestría</w:t>
      </w:r>
      <w:r w:rsidR="006F1B84">
        <w:rPr>
          <w:rFonts w:ascii="Arial Narrow" w:hAnsi="Arial Narrow"/>
          <w:sz w:val="22"/>
        </w:rPr>
        <w:t xml:space="preserve"> y doctor</w:t>
      </w:r>
      <w:r w:rsidR="006F1B84" w:rsidRPr="00355038">
        <w:rPr>
          <w:rFonts w:ascii="Arial Narrow" w:hAnsi="Arial Narrow"/>
          <w:sz w:val="22"/>
        </w:rPr>
        <w:t>a</w:t>
      </w:r>
      <w:r w:rsidR="006F1B84">
        <w:rPr>
          <w:rFonts w:ascii="Arial Narrow" w:hAnsi="Arial Narrow"/>
          <w:sz w:val="22"/>
        </w:rPr>
        <w:t>do en Inform</w:t>
      </w:r>
      <w:r w:rsidR="006F1B84" w:rsidRPr="00355038">
        <w:rPr>
          <w:rFonts w:ascii="Arial Narrow" w:hAnsi="Arial Narrow"/>
          <w:sz w:val="22"/>
        </w:rPr>
        <w:t>á</w:t>
      </w:r>
      <w:r w:rsidR="006F1B84">
        <w:rPr>
          <w:rFonts w:ascii="Arial Narrow" w:hAnsi="Arial Narrow"/>
          <w:sz w:val="22"/>
        </w:rPr>
        <w:t>tica (</w:t>
      </w:r>
      <w:r w:rsidR="006F1B84" w:rsidRPr="006F1B84">
        <w:rPr>
          <w:rFonts w:ascii="Arial Narrow" w:hAnsi="Arial Narrow"/>
          <w:bCs/>
          <w:sz w:val="22"/>
        </w:rPr>
        <w:t>Pedeciba</w:t>
      </w:r>
      <w:r w:rsidR="006F1B84">
        <w:rPr>
          <w:rFonts w:ascii="Arial Narrow" w:hAnsi="Arial Narrow"/>
          <w:sz w:val="22"/>
        </w:rPr>
        <w:t>)</w:t>
      </w:r>
      <w:r w:rsidR="00751CDD">
        <w:rPr>
          <w:rFonts w:ascii="Arial Narrow" w:hAnsi="Arial Narrow"/>
          <w:b/>
          <w:sz w:val="22"/>
        </w:rPr>
        <w:t xml:space="preserve"> </w:t>
      </w:r>
    </w:p>
    <w:p w14:paraId="0F1A9598" w14:textId="77777777" w:rsidR="00DA3EC8" w:rsidRPr="00355038" w:rsidRDefault="00DA3EC8">
      <w:pPr>
        <w:pStyle w:val="Standard"/>
        <w:rPr>
          <w:rFonts w:ascii="Arial Narrow" w:hAnsi="Arial Narrow"/>
          <w:b/>
          <w:highlight w:val="yellow"/>
        </w:rPr>
      </w:pPr>
    </w:p>
    <w:p w14:paraId="09E99D0C" w14:textId="630E136D" w:rsidR="00DA3EC8" w:rsidRPr="005D1AD2" w:rsidRDefault="00E652B0">
      <w:pPr>
        <w:pStyle w:val="Standard"/>
        <w:rPr>
          <w:rFonts w:ascii="Arial Narrow" w:hAnsi="Arial Narrow"/>
          <w:bCs/>
          <w:sz w:val="22"/>
        </w:rPr>
      </w:pPr>
      <w:r w:rsidRPr="00751CDD">
        <w:rPr>
          <w:rFonts w:ascii="Arial Narrow" w:hAnsi="Arial Narrow"/>
          <w:b/>
          <w:sz w:val="22"/>
        </w:rPr>
        <w:t xml:space="preserve">Instituto o unidad:  </w:t>
      </w:r>
      <w:r w:rsidR="005D1AD2" w:rsidRPr="005D1AD2">
        <w:rPr>
          <w:rFonts w:ascii="Arial Narrow" w:hAnsi="Arial Narrow"/>
          <w:bCs/>
          <w:sz w:val="22"/>
        </w:rPr>
        <w:t>Instituto de Computación, FIng</w:t>
      </w:r>
    </w:p>
    <w:p w14:paraId="623A8B02" w14:textId="77777777" w:rsidR="00DA3EC8" w:rsidRPr="00355038" w:rsidRDefault="00E652B0">
      <w:pPr>
        <w:pStyle w:val="Standard"/>
        <w:rPr>
          <w:highlight w:val="yellow"/>
        </w:rPr>
      </w:pPr>
      <w:r w:rsidRPr="00355038">
        <w:rPr>
          <w:rFonts w:ascii="Arial Narrow" w:hAnsi="Arial Narrow"/>
          <w:b/>
          <w:sz w:val="22"/>
          <w:highlight w:val="yellow"/>
        </w:rPr>
        <w:t xml:space="preserve"> </w:t>
      </w:r>
      <w:r w:rsidRPr="00355038">
        <w:rPr>
          <w:rFonts w:ascii="Arial Narrow" w:hAnsi="Arial Narrow"/>
          <w:sz w:val="22"/>
          <w:highlight w:val="yellow"/>
        </w:rPr>
        <w:t xml:space="preserve">     </w:t>
      </w:r>
      <w:r w:rsidRPr="00355038">
        <w:rPr>
          <w:rFonts w:ascii="Arial Narrow" w:hAnsi="Arial Narrow"/>
          <w:b/>
          <w:sz w:val="22"/>
          <w:highlight w:val="yellow"/>
        </w:rPr>
        <w:t xml:space="preserve">        </w:t>
      </w:r>
    </w:p>
    <w:p w14:paraId="7AF3A7A9" w14:textId="77777777" w:rsidR="00DA3EC8" w:rsidRDefault="00E652B0">
      <w:pPr>
        <w:pStyle w:val="Standard"/>
      </w:pPr>
      <w:r w:rsidRPr="00751CDD">
        <w:rPr>
          <w:rFonts w:ascii="Arial Narrow" w:hAnsi="Arial Narrow"/>
          <w:b/>
          <w:sz w:val="22"/>
        </w:rPr>
        <w:t>Departamento o área:</w:t>
      </w:r>
      <w:r>
        <w:rPr>
          <w:rFonts w:ascii="Arial Narrow" w:hAnsi="Arial Narrow"/>
          <w:b/>
          <w:sz w:val="22"/>
        </w:rPr>
        <w:t xml:space="preserve">  </w:t>
      </w:r>
      <w:r>
        <w:rPr>
          <w:rFonts w:ascii="Arial Narrow" w:hAnsi="Arial Narrow"/>
          <w:sz w:val="22"/>
        </w:rPr>
        <w:t xml:space="preserve">   </w:t>
      </w:r>
    </w:p>
    <w:p w14:paraId="7073F9B9" w14:textId="77777777" w:rsidR="00DA3EC8" w:rsidRDefault="00E652B0">
      <w:pPr>
        <w:pStyle w:val="Standard"/>
        <w:rPr>
          <w:rFonts w:ascii="Arial Narrow" w:hAnsi="Arial Narrow"/>
        </w:rPr>
      </w:pPr>
      <w:r>
        <w:rPr>
          <w:rFonts w:ascii="Arial Narrow" w:hAnsi="Arial Narrow"/>
        </w:rPr>
        <w:softHyphen/>
        <w:t xml:space="preserve">____________________________________________________________________________________________   </w:t>
      </w:r>
    </w:p>
    <w:p w14:paraId="2C402DD0" w14:textId="293D28DE" w:rsidR="00DA3EC8" w:rsidRPr="002D3255" w:rsidRDefault="00E652B0">
      <w:pPr>
        <w:pStyle w:val="Standard"/>
        <w:spacing w:before="120"/>
        <w:rPr>
          <w:rFonts w:ascii="Arial Narrow" w:hAnsi="Arial Narrow"/>
          <w:sz w:val="22"/>
        </w:rPr>
      </w:pPr>
      <w:r>
        <w:rPr>
          <w:rFonts w:ascii="Arial Narrow" w:hAnsi="Arial Narrow"/>
          <w:b/>
          <w:sz w:val="22"/>
        </w:rPr>
        <w:t>Horas Presenciales</w:t>
      </w:r>
      <w:r w:rsidRPr="00237182">
        <w:rPr>
          <w:rFonts w:ascii="Arial Narrow" w:hAnsi="Arial Narrow"/>
          <w:b/>
          <w:sz w:val="22"/>
        </w:rPr>
        <w:t xml:space="preserve">:  </w:t>
      </w:r>
      <w:r w:rsidR="00FB73BF" w:rsidRPr="00FB73BF">
        <w:rPr>
          <w:rStyle w:val="gd"/>
          <w:rFonts w:ascii="Roboto" w:eastAsia="Courier New" w:hAnsi="Roboto"/>
          <w:b/>
          <w:bCs/>
          <w:color w:val="1F1F1F"/>
        </w:rPr>
        <w:t>15</w:t>
      </w:r>
      <w:r w:rsidR="00355038" w:rsidRPr="00237182">
        <w:rPr>
          <w:rFonts w:ascii="Arial Narrow" w:hAnsi="Arial Narrow"/>
          <w:sz w:val="22"/>
        </w:rPr>
        <w:t xml:space="preserve"> horas.</w:t>
      </w:r>
    </w:p>
    <w:p w14:paraId="352A44ED" w14:textId="77777777" w:rsidR="00DA3EC8" w:rsidRDefault="00E652B0">
      <w:pPr>
        <w:pStyle w:val="Standard"/>
        <w:rPr>
          <w:rFonts w:ascii="Arial Narrow" w:hAnsi="Arial Narrow"/>
        </w:rPr>
      </w:pPr>
      <w:r>
        <w:rPr>
          <w:rFonts w:ascii="Arial Narrow" w:hAnsi="Arial Narrow"/>
        </w:rPr>
        <w:t>(se deberán discriminar las horas en el ítem Metodología de enseñanza)</w:t>
      </w:r>
    </w:p>
    <w:p w14:paraId="31A31310" w14:textId="77777777" w:rsidR="00DA3EC8" w:rsidRDefault="00DA3EC8">
      <w:pPr>
        <w:pStyle w:val="Standard"/>
        <w:rPr>
          <w:rFonts w:ascii="Arial Narrow" w:hAnsi="Arial Narrow"/>
        </w:rPr>
      </w:pPr>
    </w:p>
    <w:p w14:paraId="581F13EB" w14:textId="003B67F1" w:rsidR="00DA3EC8" w:rsidRDefault="00E652B0">
      <w:pPr>
        <w:pStyle w:val="Standard"/>
      </w:pPr>
      <w:r w:rsidRPr="00826D7B">
        <w:rPr>
          <w:rFonts w:ascii="Arial Narrow" w:hAnsi="Arial Narrow"/>
          <w:b/>
          <w:sz w:val="22"/>
        </w:rPr>
        <w:t>Nº de Créditos:</w:t>
      </w:r>
      <w:r w:rsidR="006F1B84" w:rsidRPr="00826D7B">
        <w:rPr>
          <w:rFonts w:ascii="Arial Narrow" w:hAnsi="Arial Narrow"/>
          <w:b/>
          <w:sz w:val="22"/>
        </w:rPr>
        <w:t xml:space="preserve"> </w:t>
      </w:r>
      <w:r w:rsidR="00826D7B" w:rsidRPr="00826D7B">
        <w:rPr>
          <w:rFonts w:ascii="Arial Narrow" w:hAnsi="Arial Narrow"/>
          <w:b/>
          <w:sz w:val="22"/>
        </w:rPr>
        <w:t>2</w:t>
      </w:r>
    </w:p>
    <w:p w14:paraId="5C1A222B" w14:textId="77777777" w:rsidR="00DA3EC8" w:rsidRDefault="00DA3EC8">
      <w:pPr>
        <w:pStyle w:val="Standard"/>
        <w:rPr>
          <w:rFonts w:ascii="Arial Narrow" w:hAnsi="Arial Narrow"/>
          <w:b/>
        </w:rPr>
      </w:pPr>
    </w:p>
    <w:p w14:paraId="719DBBF0" w14:textId="4B2EFD8D" w:rsidR="00DA3EC8" w:rsidRPr="003F1768" w:rsidRDefault="00E652B0">
      <w:pPr>
        <w:pStyle w:val="Standard"/>
        <w:rPr>
          <w:rFonts w:ascii="Arial Narrow" w:hAnsi="Arial Narrow"/>
          <w:sz w:val="22"/>
        </w:rPr>
      </w:pPr>
      <w:r>
        <w:rPr>
          <w:rFonts w:ascii="Arial Narrow" w:hAnsi="Arial Narrow"/>
          <w:b/>
          <w:sz w:val="22"/>
        </w:rPr>
        <w:t>Público objetivo</w:t>
      </w:r>
      <w:r w:rsidRPr="006F1B84">
        <w:rPr>
          <w:rFonts w:ascii="Arial Narrow" w:hAnsi="Arial Narrow"/>
          <w:b/>
          <w:sz w:val="22"/>
        </w:rPr>
        <w:t>:</w:t>
      </w:r>
      <w:r w:rsidR="00355038" w:rsidRPr="006F1B84">
        <w:rPr>
          <w:rFonts w:ascii="Arial Narrow" w:hAnsi="Arial Narrow"/>
          <w:b/>
          <w:sz w:val="22"/>
        </w:rPr>
        <w:t xml:space="preserve"> </w:t>
      </w:r>
      <w:r w:rsidR="006F1B84" w:rsidRPr="006F1B84">
        <w:rPr>
          <w:rFonts w:ascii="Arial Narrow" w:hAnsi="Arial Narrow"/>
          <w:bCs/>
          <w:sz w:val="22"/>
        </w:rPr>
        <w:t xml:space="preserve">Docentes </w:t>
      </w:r>
      <w:r w:rsidR="002D3255" w:rsidRPr="006F1B84">
        <w:rPr>
          <w:rFonts w:ascii="Arial Narrow" w:hAnsi="Arial Narrow"/>
          <w:sz w:val="22"/>
        </w:rPr>
        <w:t>universitarios</w:t>
      </w:r>
      <w:r w:rsidR="006F1B84" w:rsidRPr="006F1B84">
        <w:rPr>
          <w:rFonts w:ascii="Arial Narrow" w:hAnsi="Arial Narrow"/>
          <w:sz w:val="22"/>
        </w:rPr>
        <w:t xml:space="preserve">, profesionales de la educación y estudiantes de posgrado </w:t>
      </w:r>
    </w:p>
    <w:p w14:paraId="4B3FCABE" w14:textId="77777777" w:rsidR="00DA3EC8" w:rsidRPr="003F1768" w:rsidRDefault="00DA3EC8">
      <w:pPr>
        <w:pStyle w:val="Standard"/>
        <w:rPr>
          <w:rFonts w:ascii="Arial Narrow" w:hAnsi="Arial Narrow"/>
        </w:rPr>
      </w:pPr>
    </w:p>
    <w:p w14:paraId="6951ABDE" w14:textId="32148FC7" w:rsidR="00DA3EC8" w:rsidRDefault="00E652B0">
      <w:pPr>
        <w:pStyle w:val="Standard"/>
      </w:pPr>
      <w:r w:rsidRPr="00751CDD">
        <w:rPr>
          <w:rFonts w:ascii="Arial Narrow" w:hAnsi="Arial Narrow"/>
          <w:b/>
          <w:sz w:val="22"/>
        </w:rPr>
        <w:t>Cupos:</w:t>
      </w:r>
      <w:r>
        <w:rPr>
          <w:rFonts w:ascii="Arial Narrow" w:hAnsi="Arial Narrow"/>
          <w:b/>
          <w:sz w:val="22"/>
        </w:rPr>
        <w:t xml:space="preserve"> </w:t>
      </w:r>
      <w:r>
        <w:rPr>
          <w:rFonts w:ascii="Arial Narrow" w:hAnsi="Arial Narrow"/>
          <w:sz w:val="22"/>
        </w:rPr>
        <w:t xml:space="preserve"> </w:t>
      </w:r>
      <w:r w:rsidR="00751CDD">
        <w:rPr>
          <w:rFonts w:ascii="Arial Narrow" w:hAnsi="Arial Narrow"/>
          <w:sz w:val="22"/>
        </w:rPr>
        <w:t>Sin cupo</w:t>
      </w:r>
      <w:r>
        <w:rPr>
          <w:rFonts w:ascii="Arial Narrow" w:hAnsi="Arial Narrow"/>
          <w:sz w:val="22"/>
        </w:rPr>
        <w:t xml:space="preserve">     </w:t>
      </w:r>
    </w:p>
    <w:p w14:paraId="7D3B6379" w14:textId="77777777" w:rsidR="00DA3EC8" w:rsidRDefault="00E652B0">
      <w:pPr>
        <w:pStyle w:val="Standard"/>
        <w:jc w:val="both"/>
        <w:rPr>
          <w:rFonts w:ascii="Arial Narrow" w:hAnsi="Arial Narrow"/>
        </w:rPr>
      </w:pPr>
      <w:r>
        <w:rPr>
          <w:rFonts w:ascii="Arial Narrow" w:hAnsi="Arial Narrow"/>
        </w:rPr>
        <w:t>(si corresponde, se indicará el número de plazas, mínimo y máximo y los criterios de selección. Asimismo, se adjuntará en nota aparte los fundamentos de los cupos propuestos. Si no existe indicación particular para el cupo máximo, el criterio general será el orden de inscripción, hasta completar el cupo asignado)</w:t>
      </w:r>
    </w:p>
    <w:p w14:paraId="6A641483" w14:textId="77777777" w:rsidR="00DA3EC8" w:rsidRDefault="00DA3EC8">
      <w:pPr>
        <w:pStyle w:val="Standard"/>
        <w:rPr>
          <w:rFonts w:ascii="Arial Narrow" w:hAnsi="Arial Narrow"/>
          <w:sz w:val="18"/>
        </w:rPr>
      </w:pPr>
    </w:p>
    <w:p w14:paraId="1C73D3A9" w14:textId="77777777" w:rsidR="00DA3EC8" w:rsidRDefault="00E652B0">
      <w:pPr>
        <w:pStyle w:val="Standard"/>
      </w:pPr>
      <w:r>
        <w:rPr>
          <w:rFonts w:ascii="Arial Narrow" w:hAnsi="Arial Narrow"/>
          <w:sz w:val="18"/>
        </w:rPr>
        <w:t>____________________________________________________________________________</w:t>
      </w:r>
      <w:r>
        <w:rPr>
          <w:rFonts w:ascii="Arial Narrow" w:hAnsi="Arial Narrow"/>
        </w:rPr>
        <w:t>________________________</w:t>
      </w:r>
    </w:p>
    <w:p w14:paraId="03C6A9C7" w14:textId="77777777" w:rsidR="00355038" w:rsidRPr="00355038" w:rsidRDefault="00E652B0" w:rsidP="00355038">
      <w:pPr>
        <w:pStyle w:val="Standard"/>
        <w:rPr>
          <w:rFonts w:ascii="Arial Narrow" w:hAnsi="Arial Narrow"/>
          <w:sz w:val="22"/>
        </w:rPr>
      </w:pPr>
      <w:r>
        <w:rPr>
          <w:rFonts w:ascii="Arial Narrow" w:hAnsi="Arial Narrow"/>
          <w:b/>
          <w:sz w:val="22"/>
        </w:rPr>
        <w:t xml:space="preserve">Objetivos: </w:t>
      </w:r>
      <w:r w:rsidR="00355038">
        <w:rPr>
          <w:rFonts w:ascii="Arial Narrow" w:hAnsi="Arial Narrow"/>
          <w:sz w:val="22"/>
        </w:rPr>
        <w:t xml:space="preserve"> </w:t>
      </w:r>
      <w:r w:rsidR="00355038" w:rsidRPr="00355038">
        <w:rPr>
          <w:rFonts w:ascii="Arial Narrow" w:hAnsi="Arial Narrow"/>
          <w:sz w:val="22"/>
        </w:rPr>
        <w:t>Comprender el concepto de competencias y reconocer su importancia en los procesos de enseñanza y aprendizaje en entornos virtuales de aprendizaje.</w:t>
      </w:r>
    </w:p>
    <w:p w14:paraId="776BD7CF" w14:textId="4C47AC49" w:rsidR="00355038" w:rsidRPr="00355038" w:rsidRDefault="00355038" w:rsidP="00355038">
      <w:pPr>
        <w:pStyle w:val="Standard"/>
        <w:rPr>
          <w:rFonts w:ascii="Arial Narrow" w:hAnsi="Arial Narrow"/>
          <w:sz w:val="22"/>
        </w:rPr>
      </w:pPr>
      <w:r w:rsidRPr="00355038">
        <w:rPr>
          <w:rFonts w:ascii="Arial Narrow" w:hAnsi="Arial Narrow"/>
          <w:sz w:val="22"/>
        </w:rPr>
        <w:t>Identificar competencias digitales y socio</w:t>
      </w:r>
      <w:r>
        <w:rPr>
          <w:rFonts w:ascii="Arial Narrow" w:hAnsi="Arial Narrow"/>
          <w:sz w:val="22"/>
        </w:rPr>
        <w:t>-</w:t>
      </w:r>
      <w:r w:rsidRPr="00355038">
        <w:rPr>
          <w:rFonts w:ascii="Arial Narrow" w:hAnsi="Arial Narrow"/>
          <w:sz w:val="22"/>
        </w:rPr>
        <w:t>afectivas para su uso en entornos virtuales de aprendizaje.</w:t>
      </w:r>
    </w:p>
    <w:p w14:paraId="228BCDB8" w14:textId="74A95617" w:rsidR="00DA3EC8" w:rsidRDefault="00355038" w:rsidP="00355038">
      <w:pPr>
        <w:pStyle w:val="Standard"/>
      </w:pPr>
      <w:r w:rsidRPr="00355038">
        <w:rPr>
          <w:rFonts w:ascii="Arial Narrow" w:hAnsi="Arial Narrow"/>
          <w:sz w:val="22"/>
        </w:rPr>
        <w:t>Aplicar las competencias digitales y socio</w:t>
      </w:r>
      <w:r>
        <w:rPr>
          <w:rFonts w:ascii="Arial Narrow" w:hAnsi="Arial Narrow"/>
          <w:sz w:val="22"/>
        </w:rPr>
        <w:t>-</w:t>
      </w:r>
      <w:r w:rsidRPr="00355038">
        <w:rPr>
          <w:rFonts w:ascii="Arial Narrow" w:hAnsi="Arial Narrow"/>
          <w:sz w:val="22"/>
        </w:rPr>
        <w:t>afectivas en el trabajo en equipo, fortaleciendo la comunicación, la autoría colectiva, la gestión de la información, la planificación y la presencia social.</w:t>
      </w:r>
    </w:p>
    <w:p w14:paraId="685FBEB8" w14:textId="77777777" w:rsidR="00DA3EC8" w:rsidRDefault="00E652B0">
      <w:pPr>
        <w:pStyle w:val="Standard"/>
        <w:rPr>
          <w:rFonts w:ascii="Arial Narrow" w:hAnsi="Arial Narrow"/>
          <w:b/>
          <w:sz w:val="22"/>
        </w:rPr>
      </w:pPr>
      <w:r>
        <w:rPr>
          <w:rFonts w:ascii="Arial Narrow" w:hAnsi="Arial Narrow"/>
          <w:b/>
          <w:sz w:val="22"/>
        </w:rPr>
        <w:lastRenderedPageBreak/>
        <w:t>____________________________________________________________________________________</w:t>
      </w:r>
    </w:p>
    <w:p w14:paraId="3C247F7F" w14:textId="48BCEB8E" w:rsidR="00DA3EC8" w:rsidRDefault="00E652B0">
      <w:pPr>
        <w:pStyle w:val="Standard"/>
      </w:pPr>
      <w:r>
        <w:rPr>
          <w:rFonts w:ascii="Arial Narrow" w:hAnsi="Arial Narrow"/>
          <w:b/>
          <w:sz w:val="22"/>
        </w:rPr>
        <w:t xml:space="preserve">Conocimientos previos exigidos: </w:t>
      </w:r>
      <w:r w:rsidR="00355038">
        <w:rPr>
          <w:rFonts w:ascii="Arial Narrow" w:hAnsi="Arial Narrow"/>
          <w:sz w:val="22"/>
        </w:rPr>
        <w:t>n</w:t>
      </w:r>
      <w:r w:rsidR="00355038" w:rsidRPr="00355038">
        <w:rPr>
          <w:rFonts w:ascii="Arial Narrow" w:hAnsi="Arial Narrow"/>
          <w:sz w:val="22"/>
        </w:rPr>
        <w:t>o hay.</w:t>
      </w:r>
      <w:r>
        <w:rPr>
          <w:rFonts w:ascii="Arial Narrow" w:hAnsi="Arial Narrow"/>
          <w:sz w:val="22"/>
        </w:rPr>
        <w:t xml:space="preserve">     </w:t>
      </w:r>
    </w:p>
    <w:p w14:paraId="5F3BFF21" w14:textId="77777777" w:rsidR="00DA3EC8" w:rsidRDefault="00DA3EC8">
      <w:pPr>
        <w:pStyle w:val="Standard"/>
        <w:rPr>
          <w:rFonts w:ascii="Arial Narrow" w:hAnsi="Arial Narrow"/>
          <w:b/>
          <w:sz w:val="22"/>
        </w:rPr>
      </w:pPr>
    </w:p>
    <w:p w14:paraId="1BB78695" w14:textId="242B206A" w:rsidR="00DA3EC8" w:rsidRDefault="00E652B0">
      <w:pPr>
        <w:pStyle w:val="Standard"/>
      </w:pPr>
      <w:r>
        <w:rPr>
          <w:rFonts w:ascii="Arial Narrow" w:hAnsi="Arial Narrow"/>
          <w:b/>
          <w:sz w:val="22"/>
        </w:rPr>
        <w:t xml:space="preserve">Conocimientos previos recomendados: </w:t>
      </w:r>
      <w:r w:rsidR="00355038">
        <w:rPr>
          <w:rFonts w:ascii="Arial Narrow" w:hAnsi="Arial Narrow"/>
          <w:sz w:val="22"/>
        </w:rPr>
        <w:t>n</w:t>
      </w:r>
      <w:r w:rsidR="00355038" w:rsidRPr="00355038">
        <w:rPr>
          <w:rFonts w:ascii="Arial Narrow" w:hAnsi="Arial Narrow"/>
          <w:sz w:val="22"/>
        </w:rPr>
        <w:t>o hay.</w:t>
      </w:r>
      <w:r>
        <w:rPr>
          <w:rFonts w:ascii="Arial Narrow" w:hAnsi="Arial Narrow"/>
          <w:sz w:val="22"/>
        </w:rPr>
        <w:t xml:space="preserve">                </w:t>
      </w:r>
    </w:p>
    <w:p w14:paraId="6AB2C3B0" w14:textId="77777777" w:rsidR="00DA3EC8" w:rsidRDefault="00E652B0">
      <w:pPr>
        <w:pStyle w:val="Standard"/>
        <w:rPr>
          <w:rFonts w:ascii="Arial Narrow" w:hAnsi="Arial Narrow"/>
        </w:rPr>
      </w:pPr>
      <w:r>
        <w:rPr>
          <w:rFonts w:ascii="Arial Narrow" w:hAnsi="Arial Narrow"/>
        </w:rPr>
        <w:t>_____________________________________________________________________________________________</w:t>
      </w:r>
    </w:p>
    <w:p w14:paraId="670A34AA" w14:textId="77777777" w:rsidR="00DA3EC8" w:rsidRDefault="00DA3EC8">
      <w:pPr>
        <w:pStyle w:val="Standard"/>
        <w:rPr>
          <w:rFonts w:ascii="Arial Narrow" w:hAnsi="Arial Narrow"/>
          <w:b/>
        </w:rPr>
      </w:pPr>
    </w:p>
    <w:p w14:paraId="6857C5BF" w14:textId="269DD2AD" w:rsidR="00DA3EC8" w:rsidRPr="00215D88" w:rsidRDefault="00E652B0" w:rsidP="00215D88">
      <w:pPr>
        <w:pStyle w:val="Standard"/>
        <w:rPr>
          <w:rFonts w:ascii="Arial Narrow" w:hAnsi="Arial Narrow"/>
          <w:sz w:val="22"/>
        </w:rPr>
      </w:pPr>
      <w:r w:rsidRPr="00215D88">
        <w:rPr>
          <w:rFonts w:ascii="Arial Narrow" w:hAnsi="Arial Narrow"/>
          <w:b/>
          <w:sz w:val="22"/>
        </w:rPr>
        <w:t>Metod</w:t>
      </w:r>
      <w:r w:rsidR="00355038" w:rsidRPr="00215D88">
        <w:rPr>
          <w:rFonts w:ascii="Arial Narrow" w:hAnsi="Arial Narrow"/>
          <w:b/>
          <w:sz w:val="22"/>
        </w:rPr>
        <w:t xml:space="preserve">ología de enseñanza: </w:t>
      </w:r>
      <w:r w:rsidR="00215D88">
        <w:rPr>
          <w:rFonts w:ascii="Arial" w:hAnsi="Arial" w:cs="Arial"/>
          <w:color w:val="222222"/>
          <w:shd w:val="clear" w:color="auto" w:fill="FFFFFF"/>
        </w:rPr>
        <w:t> La metodología combina instancias sincrónicas (presenciales y en línea) con actividades asincrónicas orientadas al trabajo autónomo del estudiante. En las clases sincrónicas se desarrollarán exposiciones dialogadas, análisis de casos y discusiones guiadas, promoviendo la participación activa y la reflexión crítica sobre el concepto de competencias digitales y socio-afectivas en entornos virtuales de aprendizaje. Se trabajará con situaciones aplicadas al trabajo en equipo en ambientes virtuales, favoreciendo la integración entre fundamentos teóricos y prácticas colaborativas. Las actividades asincrónicas incluirán lectura de materiales seleccionados, resolución de ejercicios prácticos y elaboración de producciones individuales, con el objetivo de consolidar los conceptos abordados y promover la aplicación contextualizada de las competencias estudiadas. La propuesta metodológica se sustenta en un enfoque constructivista y colaborativo, centrado en el estudiante y orientado al desarrollo de competencias.</w:t>
      </w:r>
      <w:r w:rsidR="00215D88">
        <w:rPr>
          <w:rFonts w:ascii="Arial Narrow" w:hAnsi="Arial Narrow"/>
          <w:sz w:val="22"/>
        </w:rPr>
        <w:t xml:space="preserve"> </w:t>
      </w:r>
    </w:p>
    <w:p w14:paraId="0A4A189E" w14:textId="77777777" w:rsidR="00DA3EC8" w:rsidRDefault="00DA3EC8">
      <w:pPr>
        <w:pStyle w:val="Standard"/>
        <w:jc w:val="both"/>
        <w:rPr>
          <w:rFonts w:ascii="Arial Narrow" w:hAnsi="Arial Narrow"/>
          <w:sz w:val="22"/>
        </w:rPr>
      </w:pPr>
    </w:p>
    <w:p w14:paraId="579F0BE9" w14:textId="6289380C" w:rsidR="00DA3EC8" w:rsidRDefault="00E652B0">
      <w:pPr>
        <w:pStyle w:val="Standard"/>
        <w:jc w:val="both"/>
        <w:rPr>
          <w:rFonts w:ascii="Arial Narrow" w:hAnsi="Arial Narrow"/>
          <w:sz w:val="22"/>
        </w:rPr>
      </w:pPr>
      <w:r w:rsidRPr="00826D7B">
        <w:rPr>
          <w:rFonts w:ascii="Arial Narrow" w:hAnsi="Arial Narrow"/>
          <w:sz w:val="22"/>
        </w:rPr>
        <w:t>Descripción de la metodología:</w:t>
      </w:r>
      <w:r w:rsidR="00355038" w:rsidRPr="00826D7B">
        <w:rPr>
          <w:rFonts w:ascii="Arial Narrow" w:hAnsi="Arial Narrow"/>
          <w:sz w:val="22"/>
        </w:rPr>
        <w:t xml:space="preserve"> realización de actividades, participación en clases presenciales y en línea.</w:t>
      </w:r>
    </w:p>
    <w:p w14:paraId="0B98D16C" w14:textId="77777777" w:rsidR="00DA3EC8" w:rsidRDefault="00E652B0">
      <w:pPr>
        <w:pStyle w:val="Standard"/>
        <w:jc w:val="both"/>
        <w:rPr>
          <w:rFonts w:ascii="Arial Narrow" w:hAnsi="Arial Narrow"/>
          <w:szCs w:val="18"/>
        </w:rPr>
      </w:pPr>
      <w:r>
        <w:rPr>
          <w:rFonts w:ascii="Arial Narrow" w:hAnsi="Arial Narrow"/>
          <w:szCs w:val="18"/>
        </w:rPr>
        <w:t>[Obligatorio]</w:t>
      </w:r>
    </w:p>
    <w:p w14:paraId="00A6E5AB" w14:textId="77777777" w:rsidR="00DA3EC8" w:rsidRDefault="00DA3EC8">
      <w:pPr>
        <w:pStyle w:val="Standard"/>
        <w:jc w:val="both"/>
        <w:rPr>
          <w:rFonts w:ascii="Arial Narrow" w:hAnsi="Arial Narrow"/>
          <w:sz w:val="22"/>
        </w:rPr>
      </w:pPr>
    </w:p>
    <w:p w14:paraId="1DC584E6" w14:textId="03936D42" w:rsidR="00DA3EC8" w:rsidRDefault="00E652B0">
      <w:pPr>
        <w:pStyle w:val="Standard"/>
        <w:jc w:val="both"/>
        <w:rPr>
          <w:rFonts w:ascii="Arial Narrow" w:hAnsi="Arial Narrow"/>
          <w:sz w:val="22"/>
        </w:rPr>
      </w:pPr>
      <w:r>
        <w:rPr>
          <w:rFonts w:ascii="Arial Narrow" w:hAnsi="Arial Narrow"/>
          <w:sz w:val="22"/>
        </w:rPr>
        <w:t>Detalle de horas:</w:t>
      </w:r>
    </w:p>
    <w:p w14:paraId="3D8832BD" w14:textId="6CB2595A" w:rsidR="00DA3EC8" w:rsidRPr="00826D7B" w:rsidRDefault="00E652B0">
      <w:pPr>
        <w:pStyle w:val="Standard"/>
        <w:numPr>
          <w:ilvl w:val="0"/>
          <w:numId w:val="3"/>
        </w:numPr>
        <w:spacing w:before="120"/>
        <w:ind w:left="357" w:hanging="357"/>
        <w:jc w:val="both"/>
        <w:rPr>
          <w:rFonts w:ascii="Arial Narrow" w:hAnsi="Arial Narrow"/>
          <w:sz w:val="22"/>
          <w:szCs w:val="22"/>
        </w:rPr>
      </w:pPr>
      <w:r w:rsidRPr="00826D7B">
        <w:rPr>
          <w:rFonts w:ascii="Arial Narrow" w:hAnsi="Arial Narrow"/>
          <w:sz w:val="22"/>
          <w:szCs w:val="22"/>
        </w:rPr>
        <w:t>Horas de clase (teórico):</w:t>
      </w:r>
      <w:r w:rsidR="00355038" w:rsidRPr="00826D7B">
        <w:rPr>
          <w:rFonts w:ascii="Arial Narrow" w:hAnsi="Arial Narrow"/>
          <w:sz w:val="22"/>
          <w:szCs w:val="22"/>
        </w:rPr>
        <w:t xml:space="preserve"> </w:t>
      </w:r>
      <w:r w:rsidR="00215D88" w:rsidRPr="00826D7B">
        <w:rPr>
          <w:rFonts w:ascii="Arial Narrow" w:hAnsi="Arial Narrow"/>
          <w:sz w:val="22"/>
          <w:szCs w:val="22"/>
        </w:rPr>
        <w:t xml:space="preserve"> </w:t>
      </w:r>
      <w:r w:rsidR="005450AC">
        <w:rPr>
          <w:rFonts w:ascii="Arial Narrow" w:hAnsi="Arial Narrow"/>
          <w:sz w:val="22"/>
          <w:szCs w:val="22"/>
        </w:rPr>
        <w:t>8</w:t>
      </w:r>
      <w:r w:rsidR="00215D88" w:rsidRPr="00826D7B">
        <w:rPr>
          <w:rFonts w:ascii="Arial Narrow" w:hAnsi="Arial Narrow"/>
          <w:sz w:val="22"/>
          <w:szCs w:val="22"/>
        </w:rPr>
        <w:t xml:space="preserve"> </w:t>
      </w:r>
      <w:r w:rsidR="001511FC" w:rsidRPr="00826D7B">
        <w:rPr>
          <w:rFonts w:ascii="Arial Narrow" w:hAnsi="Arial Narrow"/>
          <w:sz w:val="22"/>
          <w:szCs w:val="22"/>
        </w:rPr>
        <w:t>horas.</w:t>
      </w:r>
    </w:p>
    <w:p w14:paraId="2D0F5112" w14:textId="07EEF95C" w:rsidR="00DA3EC8" w:rsidRPr="00826D7B" w:rsidRDefault="00E652B0">
      <w:pPr>
        <w:pStyle w:val="Standard"/>
        <w:numPr>
          <w:ilvl w:val="0"/>
          <w:numId w:val="2"/>
        </w:numPr>
        <w:spacing w:before="120"/>
        <w:ind w:left="357" w:hanging="357"/>
        <w:jc w:val="both"/>
        <w:rPr>
          <w:rFonts w:ascii="Arial Narrow" w:hAnsi="Arial Narrow"/>
          <w:sz w:val="22"/>
          <w:szCs w:val="22"/>
        </w:rPr>
      </w:pPr>
      <w:r w:rsidRPr="00826D7B">
        <w:rPr>
          <w:rFonts w:ascii="Arial Narrow" w:hAnsi="Arial Narrow"/>
          <w:sz w:val="22"/>
          <w:szCs w:val="22"/>
        </w:rPr>
        <w:t>Horas de clase (práctico):</w:t>
      </w:r>
      <w:r w:rsidR="001511FC" w:rsidRPr="00826D7B">
        <w:rPr>
          <w:rFonts w:ascii="Arial Narrow" w:hAnsi="Arial Narrow"/>
          <w:sz w:val="22"/>
          <w:szCs w:val="22"/>
        </w:rPr>
        <w:t xml:space="preserve"> </w:t>
      </w:r>
      <w:r w:rsidR="00215D88" w:rsidRPr="00826D7B">
        <w:rPr>
          <w:rFonts w:ascii="Arial Narrow" w:hAnsi="Arial Narrow"/>
          <w:sz w:val="22"/>
          <w:szCs w:val="22"/>
        </w:rPr>
        <w:t xml:space="preserve">7 </w:t>
      </w:r>
      <w:r w:rsidR="001511FC" w:rsidRPr="00826D7B">
        <w:rPr>
          <w:rFonts w:ascii="Arial Narrow" w:hAnsi="Arial Narrow"/>
          <w:sz w:val="22"/>
          <w:szCs w:val="22"/>
        </w:rPr>
        <w:t>horas.</w:t>
      </w:r>
    </w:p>
    <w:p w14:paraId="3FA5D796" w14:textId="1C8CFDBF" w:rsidR="00DA3EC8" w:rsidRPr="00826D7B" w:rsidRDefault="00E652B0">
      <w:pPr>
        <w:pStyle w:val="Standard"/>
        <w:numPr>
          <w:ilvl w:val="0"/>
          <w:numId w:val="2"/>
        </w:numPr>
        <w:spacing w:before="120"/>
        <w:ind w:left="357" w:hanging="357"/>
        <w:jc w:val="both"/>
        <w:rPr>
          <w:rFonts w:ascii="Arial Narrow" w:hAnsi="Arial Narrow"/>
          <w:sz w:val="22"/>
          <w:szCs w:val="22"/>
        </w:rPr>
      </w:pPr>
      <w:r w:rsidRPr="00826D7B">
        <w:rPr>
          <w:rFonts w:ascii="Arial Narrow" w:hAnsi="Arial Narrow"/>
          <w:sz w:val="22"/>
          <w:szCs w:val="22"/>
        </w:rPr>
        <w:t>Horas de clase (laboratorio):</w:t>
      </w:r>
      <w:r w:rsidR="001511FC" w:rsidRPr="00826D7B">
        <w:rPr>
          <w:rFonts w:ascii="Arial Narrow" w:hAnsi="Arial Narrow"/>
          <w:sz w:val="22"/>
          <w:szCs w:val="22"/>
        </w:rPr>
        <w:t xml:space="preserve"> </w:t>
      </w:r>
      <w:r w:rsidR="00215D88" w:rsidRPr="00826D7B">
        <w:rPr>
          <w:rFonts w:ascii="Arial Narrow" w:hAnsi="Arial Narrow"/>
          <w:sz w:val="22"/>
          <w:szCs w:val="22"/>
        </w:rPr>
        <w:t>0</w:t>
      </w:r>
    </w:p>
    <w:p w14:paraId="584C6A3C" w14:textId="1300C21E" w:rsidR="00DA3EC8" w:rsidRPr="00826D7B" w:rsidRDefault="00E652B0">
      <w:pPr>
        <w:pStyle w:val="Standard"/>
        <w:numPr>
          <w:ilvl w:val="0"/>
          <w:numId w:val="2"/>
        </w:numPr>
        <w:spacing w:before="120"/>
        <w:ind w:left="357" w:hanging="357"/>
        <w:jc w:val="both"/>
        <w:rPr>
          <w:rFonts w:ascii="Arial Narrow" w:hAnsi="Arial Narrow"/>
          <w:sz w:val="22"/>
          <w:szCs w:val="22"/>
        </w:rPr>
      </w:pPr>
      <w:r w:rsidRPr="00826D7B">
        <w:rPr>
          <w:rFonts w:ascii="Arial Narrow" w:hAnsi="Arial Narrow"/>
          <w:sz w:val="22"/>
          <w:szCs w:val="22"/>
        </w:rPr>
        <w:t>Horas de consulta:</w:t>
      </w:r>
      <w:r w:rsidR="001511FC" w:rsidRPr="00826D7B">
        <w:rPr>
          <w:rFonts w:ascii="Arial Narrow" w:hAnsi="Arial Narrow"/>
          <w:sz w:val="22"/>
          <w:szCs w:val="22"/>
        </w:rPr>
        <w:t xml:space="preserve"> no hay.</w:t>
      </w:r>
    </w:p>
    <w:p w14:paraId="06946A59" w14:textId="21002530" w:rsidR="00DA3EC8" w:rsidRPr="00826D7B" w:rsidRDefault="00E652B0">
      <w:pPr>
        <w:pStyle w:val="Standard"/>
        <w:numPr>
          <w:ilvl w:val="0"/>
          <w:numId w:val="2"/>
        </w:numPr>
        <w:spacing w:before="120"/>
        <w:ind w:left="357" w:hanging="357"/>
        <w:jc w:val="both"/>
        <w:rPr>
          <w:rFonts w:ascii="Arial Narrow" w:hAnsi="Arial Narrow"/>
          <w:sz w:val="22"/>
          <w:szCs w:val="22"/>
        </w:rPr>
      </w:pPr>
      <w:r w:rsidRPr="00826D7B">
        <w:rPr>
          <w:rFonts w:ascii="Arial Narrow" w:hAnsi="Arial Narrow"/>
          <w:sz w:val="22"/>
          <w:szCs w:val="22"/>
        </w:rPr>
        <w:t>Horas de evaluación:</w:t>
      </w:r>
      <w:r w:rsidR="001511FC" w:rsidRPr="00826D7B">
        <w:rPr>
          <w:rFonts w:ascii="Arial Narrow" w:hAnsi="Arial Narrow"/>
          <w:sz w:val="22"/>
          <w:szCs w:val="22"/>
        </w:rPr>
        <w:t xml:space="preserve"> no hay.</w:t>
      </w:r>
    </w:p>
    <w:p w14:paraId="06C0970D" w14:textId="7845658C" w:rsidR="00DA3EC8" w:rsidRPr="00826D7B" w:rsidRDefault="00E652B0">
      <w:pPr>
        <w:pStyle w:val="Standard"/>
        <w:numPr>
          <w:ilvl w:val="1"/>
          <w:numId w:val="2"/>
        </w:numPr>
        <w:spacing w:before="120"/>
        <w:jc w:val="both"/>
        <w:rPr>
          <w:rFonts w:ascii="Arial Narrow" w:hAnsi="Arial Narrow"/>
          <w:sz w:val="22"/>
          <w:szCs w:val="22"/>
        </w:rPr>
      </w:pPr>
      <w:r w:rsidRPr="00826D7B">
        <w:rPr>
          <w:rFonts w:ascii="Arial Narrow" w:hAnsi="Arial Narrow"/>
          <w:sz w:val="22"/>
          <w:szCs w:val="22"/>
          <w:u w:val="single"/>
        </w:rPr>
        <w:t>Subtotal de horas presenciales</w:t>
      </w:r>
      <w:r w:rsidRPr="00826D7B">
        <w:rPr>
          <w:rFonts w:ascii="Arial Narrow" w:hAnsi="Arial Narrow"/>
          <w:sz w:val="22"/>
          <w:szCs w:val="22"/>
        </w:rPr>
        <w:t>:</w:t>
      </w:r>
      <w:r w:rsidR="00826D7B" w:rsidRPr="00826D7B">
        <w:rPr>
          <w:rFonts w:ascii="Arial Narrow" w:hAnsi="Arial Narrow"/>
          <w:sz w:val="22"/>
          <w:szCs w:val="22"/>
        </w:rPr>
        <w:t xml:space="preserve"> 15</w:t>
      </w:r>
    </w:p>
    <w:p w14:paraId="256F8279" w14:textId="7A5172CF" w:rsidR="00DA3EC8" w:rsidRPr="00826D7B" w:rsidRDefault="00E652B0">
      <w:pPr>
        <w:pStyle w:val="Standard"/>
        <w:numPr>
          <w:ilvl w:val="0"/>
          <w:numId w:val="2"/>
        </w:numPr>
        <w:spacing w:before="120"/>
        <w:ind w:left="357" w:hanging="357"/>
        <w:jc w:val="both"/>
        <w:rPr>
          <w:rFonts w:ascii="Arial Narrow" w:hAnsi="Arial Narrow"/>
          <w:sz w:val="22"/>
          <w:szCs w:val="22"/>
        </w:rPr>
      </w:pPr>
      <w:r w:rsidRPr="00826D7B">
        <w:rPr>
          <w:rFonts w:ascii="Arial Narrow" w:hAnsi="Arial Narrow"/>
          <w:sz w:val="22"/>
          <w:szCs w:val="22"/>
        </w:rPr>
        <w:t>Horas de estudio:</w:t>
      </w:r>
      <w:r w:rsidR="001511FC" w:rsidRPr="00826D7B">
        <w:rPr>
          <w:rFonts w:ascii="Arial Narrow" w:hAnsi="Arial Narrow"/>
          <w:sz w:val="22"/>
          <w:szCs w:val="22"/>
        </w:rPr>
        <w:t xml:space="preserve"> </w:t>
      </w:r>
      <w:r w:rsidR="00215D88" w:rsidRPr="00826D7B">
        <w:rPr>
          <w:rFonts w:ascii="Arial Narrow" w:hAnsi="Arial Narrow"/>
          <w:sz w:val="22"/>
          <w:szCs w:val="22"/>
        </w:rPr>
        <w:t>5</w:t>
      </w:r>
      <w:r w:rsidR="001511FC" w:rsidRPr="00826D7B">
        <w:rPr>
          <w:rFonts w:ascii="Arial Narrow" w:hAnsi="Arial Narrow"/>
          <w:sz w:val="22"/>
          <w:szCs w:val="22"/>
        </w:rPr>
        <w:t xml:space="preserve"> horas.</w:t>
      </w:r>
    </w:p>
    <w:p w14:paraId="41ED3100" w14:textId="3D4AA4B3" w:rsidR="00DA3EC8" w:rsidRPr="00826D7B" w:rsidRDefault="00E652B0">
      <w:pPr>
        <w:pStyle w:val="Standard"/>
        <w:numPr>
          <w:ilvl w:val="0"/>
          <w:numId w:val="2"/>
        </w:numPr>
        <w:spacing w:before="120"/>
        <w:ind w:left="357" w:hanging="357"/>
        <w:jc w:val="both"/>
        <w:rPr>
          <w:rFonts w:ascii="Arial Narrow" w:hAnsi="Arial Narrow"/>
          <w:sz w:val="22"/>
          <w:szCs w:val="22"/>
        </w:rPr>
      </w:pPr>
      <w:r w:rsidRPr="00826D7B">
        <w:rPr>
          <w:rFonts w:ascii="Arial Narrow" w:hAnsi="Arial Narrow"/>
          <w:sz w:val="22"/>
          <w:szCs w:val="22"/>
        </w:rPr>
        <w:t>Horas de resolución de ejercicios/prácticos:</w:t>
      </w:r>
      <w:r w:rsidR="001511FC" w:rsidRPr="00826D7B">
        <w:rPr>
          <w:rFonts w:ascii="Arial Narrow" w:hAnsi="Arial Narrow"/>
          <w:sz w:val="22"/>
          <w:szCs w:val="22"/>
        </w:rPr>
        <w:t xml:space="preserve"> 1</w:t>
      </w:r>
      <w:r w:rsidR="00215D88" w:rsidRPr="00826D7B">
        <w:rPr>
          <w:rFonts w:ascii="Arial Narrow" w:hAnsi="Arial Narrow"/>
          <w:sz w:val="22"/>
          <w:szCs w:val="22"/>
        </w:rPr>
        <w:t>0</w:t>
      </w:r>
      <w:r w:rsidR="001511FC" w:rsidRPr="00826D7B">
        <w:rPr>
          <w:rFonts w:ascii="Arial Narrow" w:hAnsi="Arial Narrow"/>
          <w:sz w:val="22"/>
          <w:szCs w:val="22"/>
        </w:rPr>
        <w:t xml:space="preserve"> horas.</w:t>
      </w:r>
    </w:p>
    <w:p w14:paraId="437DAD0F" w14:textId="5BA8B5B7" w:rsidR="00DA3EC8" w:rsidRPr="00826D7B" w:rsidRDefault="00E652B0">
      <w:pPr>
        <w:pStyle w:val="Standard"/>
        <w:numPr>
          <w:ilvl w:val="0"/>
          <w:numId w:val="2"/>
        </w:numPr>
        <w:spacing w:before="120"/>
        <w:ind w:left="357" w:hanging="357"/>
        <w:jc w:val="both"/>
        <w:rPr>
          <w:rFonts w:ascii="Arial Narrow" w:hAnsi="Arial Narrow"/>
          <w:sz w:val="22"/>
          <w:szCs w:val="22"/>
        </w:rPr>
      </w:pPr>
      <w:r w:rsidRPr="00826D7B">
        <w:rPr>
          <w:rFonts w:ascii="Arial Narrow" w:hAnsi="Arial Narrow"/>
          <w:sz w:val="22"/>
          <w:szCs w:val="22"/>
        </w:rPr>
        <w:t>Horas proyecto final/monografía:</w:t>
      </w:r>
      <w:r w:rsidR="001511FC" w:rsidRPr="00826D7B">
        <w:rPr>
          <w:rFonts w:ascii="Arial Narrow" w:hAnsi="Arial Narrow"/>
          <w:sz w:val="22"/>
          <w:szCs w:val="22"/>
        </w:rPr>
        <w:t xml:space="preserve"> </w:t>
      </w:r>
      <w:r w:rsidR="00215D88" w:rsidRPr="00826D7B">
        <w:rPr>
          <w:rFonts w:ascii="Arial Narrow" w:hAnsi="Arial Narrow"/>
          <w:sz w:val="22"/>
          <w:szCs w:val="22"/>
        </w:rPr>
        <w:t>0</w:t>
      </w:r>
      <w:r w:rsidR="001511FC" w:rsidRPr="00826D7B">
        <w:rPr>
          <w:rFonts w:ascii="Arial Narrow" w:hAnsi="Arial Narrow"/>
          <w:sz w:val="22"/>
          <w:szCs w:val="22"/>
        </w:rPr>
        <w:t>.</w:t>
      </w:r>
    </w:p>
    <w:p w14:paraId="4764ED0B" w14:textId="522EC2E5" w:rsidR="00DA3EC8" w:rsidRPr="00826D7B" w:rsidRDefault="00E652B0">
      <w:pPr>
        <w:pStyle w:val="Standard"/>
        <w:numPr>
          <w:ilvl w:val="1"/>
          <w:numId w:val="2"/>
        </w:numPr>
        <w:spacing w:before="120"/>
        <w:jc w:val="both"/>
        <w:rPr>
          <w:rFonts w:ascii="Arial Narrow" w:hAnsi="Arial Narrow"/>
          <w:sz w:val="22"/>
          <w:szCs w:val="22"/>
        </w:rPr>
      </w:pPr>
      <w:r w:rsidRPr="00826D7B">
        <w:rPr>
          <w:rFonts w:ascii="Arial Narrow" w:hAnsi="Arial Narrow"/>
          <w:sz w:val="22"/>
          <w:szCs w:val="22"/>
          <w:u w:val="single"/>
        </w:rPr>
        <w:t>Total de horas de dedicación del estudiante</w:t>
      </w:r>
      <w:r w:rsidRPr="00826D7B">
        <w:rPr>
          <w:rFonts w:ascii="Arial Narrow" w:hAnsi="Arial Narrow"/>
          <w:sz w:val="22"/>
          <w:szCs w:val="22"/>
        </w:rPr>
        <w:t>:</w:t>
      </w:r>
      <w:r w:rsidR="001511FC" w:rsidRPr="00826D7B">
        <w:rPr>
          <w:rFonts w:ascii="Arial Narrow" w:hAnsi="Arial Narrow"/>
          <w:sz w:val="22"/>
          <w:szCs w:val="22"/>
        </w:rPr>
        <w:t xml:space="preserve"> </w:t>
      </w:r>
      <w:r w:rsidR="00AD70F3">
        <w:rPr>
          <w:rFonts w:ascii="Arial Narrow" w:hAnsi="Arial Narrow"/>
          <w:sz w:val="22"/>
          <w:szCs w:val="22"/>
        </w:rPr>
        <w:t>30</w:t>
      </w:r>
      <w:r w:rsidR="001511FC" w:rsidRPr="00826D7B">
        <w:rPr>
          <w:rFonts w:ascii="Arial Narrow" w:hAnsi="Arial Narrow"/>
          <w:sz w:val="22"/>
          <w:szCs w:val="22"/>
        </w:rPr>
        <w:t xml:space="preserve"> horas.</w:t>
      </w:r>
    </w:p>
    <w:p w14:paraId="05E69B9D" w14:textId="77777777" w:rsidR="00DA3EC8" w:rsidRPr="00826D7B" w:rsidRDefault="00DA3EC8">
      <w:pPr>
        <w:pStyle w:val="Textbody"/>
        <w:rPr>
          <w:sz w:val="22"/>
          <w:szCs w:val="22"/>
        </w:rPr>
      </w:pPr>
    </w:p>
    <w:p w14:paraId="7AEC76A0" w14:textId="77777777" w:rsidR="00DA3EC8" w:rsidRPr="00215D88" w:rsidRDefault="00E652B0">
      <w:pPr>
        <w:pStyle w:val="Standard"/>
        <w:rPr>
          <w:rFonts w:ascii="Arial Narrow" w:hAnsi="Arial Narrow"/>
        </w:rPr>
      </w:pPr>
      <w:r w:rsidRPr="00215D88">
        <w:rPr>
          <w:rFonts w:ascii="Arial Narrow" w:hAnsi="Arial Narrow"/>
        </w:rPr>
        <w:t>_____________________________________________________________________________________________</w:t>
      </w:r>
    </w:p>
    <w:p w14:paraId="5C8FD8DA" w14:textId="67CCAE20" w:rsidR="00DA3EC8" w:rsidRPr="00215D88" w:rsidRDefault="00E652B0">
      <w:pPr>
        <w:pStyle w:val="Ttulo1"/>
        <w:rPr>
          <w:b w:val="0"/>
        </w:rPr>
      </w:pPr>
      <w:r w:rsidRPr="00215D88">
        <w:t>Forma de evaluación:</w:t>
      </w:r>
      <w:r w:rsidR="001511FC" w:rsidRPr="00215D88">
        <w:t xml:space="preserve"> </w:t>
      </w:r>
      <w:r w:rsidR="00826D7B">
        <w:rPr>
          <w:b w:val="0"/>
        </w:rPr>
        <w:t>P</w:t>
      </w:r>
      <w:r w:rsidR="001511FC" w:rsidRPr="00215D88">
        <w:rPr>
          <w:b w:val="0"/>
        </w:rPr>
        <w:t>articipación en las actividades programadas y contribuciones en clase; registro de asistencia en línea de cada estudiante.</w:t>
      </w:r>
    </w:p>
    <w:p w14:paraId="157EFF6F" w14:textId="6E6D1A05" w:rsidR="00DA3EC8" w:rsidRDefault="00E652B0">
      <w:pPr>
        <w:pStyle w:val="Standard"/>
        <w:rPr>
          <w:rFonts w:ascii="Arial Narrow" w:hAnsi="Arial Narrow"/>
          <w:b/>
          <w:bCs/>
          <w:color w:val="77206D" w:themeColor="accent5" w:themeShade="BF"/>
        </w:rPr>
      </w:pPr>
      <w:r w:rsidRPr="00215D88">
        <w:rPr>
          <w:rFonts w:ascii="Arial Narrow" w:hAnsi="Arial Narrow"/>
        </w:rPr>
        <w:t>[Indique la forma de evaluación para estudiantes de posgrado, si corresponde]</w:t>
      </w:r>
      <w:r w:rsidR="006F1B84" w:rsidRPr="00215D88">
        <w:rPr>
          <w:rFonts w:ascii="Arial Narrow" w:hAnsi="Arial Narrow"/>
        </w:rPr>
        <w:t xml:space="preserve"> </w:t>
      </w:r>
    </w:p>
    <w:p w14:paraId="2D5D8EDF" w14:textId="77777777" w:rsidR="00215D88" w:rsidRPr="00215D88" w:rsidRDefault="00215D88" w:rsidP="00215D88">
      <w:pPr>
        <w:widowControl/>
        <w:shd w:val="clear" w:color="auto" w:fill="FFFFFF"/>
        <w:suppressAutoHyphens w:val="0"/>
        <w:autoSpaceDN/>
        <w:textAlignment w:val="auto"/>
        <w:rPr>
          <w:rFonts w:ascii="Arial Narrow" w:eastAsia="Times New Roman" w:hAnsi="Arial Narrow" w:cs="Arial"/>
          <w:color w:val="222222"/>
          <w:kern w:val="0"/>
          <w:sz w:val="22"/>
          <w:szCs w:val="22"/>
          <w:lang w:val="es-UY" w:eastAsia="es-MX" w:bidi="ar-SA"/>
        </w:rPr>
      </w:pPr>
      <w:r w:rsidRPr="00215D88">
        <w:rPr>
          <w:rFonts w:ascii="Arial Narrow" w:eastAsia="Times New Roman" w:hAnsi="Arial Narrow" w:cs="Arial"/>
          <w:color w:val="222222"/>
          <w:kern w:val="0"/>
          <w:sz w:val="22"/>
          <w:szCs w:val="22"/>
          <w:lang w:val="es-UY" w:eastAsia="es-MX" w:bidi="ar-SA"/>
        </w:rPr>
        <w:t>Para estudiantes de posgrado la evaluación será individual y consistirá en: Elaboración de una actividad práctica individual en la que el estudiante aplique los conceptos de competencias digitales y socio-afectivas a un contexto de enseñanza virtual o trabajo en</w:t>
      </w:r>
      <w:r w:rsidRPr="00215D88">
        <w:rPr>
          <w:rFonts w:ascii="Arial Narrow" w:eastAsia="Times New Roman" w:hAnsi="Arial Narrow" w:cs="Arial"/>
          <w:color w:val="222222"/>
          <w:kern w:val="0"/>
          <w:lang w:val="es-UY" w:eastAsia="es-MX" w:bidi="ar-SA"/>
        </w:rPr>
        <w:t xml:space="preserve"> equipo; Participación en las </w:t>
      </w:r>
      <w:r w:rsidRPr="00215D88">
        <w:rPr>
          <w:rFonts w:ascii="Arial Narrow" w:eastAsia="Times New Roman" w:hAnsi="Arial Narrow" w:cs="Arial"/>
          <w:color w:val="222222"/>
          <w:kern w:val="0"/>
          <w:sz w:val="22"/>
          <w:szCs w:val="22"/>
          <w:lang w:val="es-UY" w:eastAsia="es-MX" w:bidi="ar-SA"/>
        </w:rPr>
        <w:t>instancias sincrónicas; e Cumplimiento de las actividades asincrónicas propuestas.</w:t>
      </w:r>
    </w:p>
    <w:p w14:paraId="793EC2DF" w14:textId="77777777" w:rsidR="00215D88" w:rsidRPr="00215D88" w:rsidRDefault="00215D88" w:rsidP="00215D88">
      <w:pPr>
        <w:widowControl/>
        <w:shd w:val="clear" w:color="auto" w:fill="FFFFFF"/>
        <w:suppressAutoHyphens w:val="0"/>
        <w:autoSpaceDN/>
        <w:textAlignment w:val="auto"/>
        <w:rPr>
          <w:rFonts w:ascii="Arial Narrow" w:eastAsia="Times New Roman" w:hAnsi="Arial Narrow" w:cs="Times New Roman"/>
          <w:color w:val="222222"/>
          <w:kern w:val="0"/>
          <w:sz w:val="22"/>
          <w:szCs w:val="22"/>
          <w:lang w:val="es-UY" w:eastAsia="es-MX" w:bidi="ar-SA"/>
        </w:rPr>
      </w:pPr>
      <w:r w:rsidRPr="00215D88">
        <w:rPr>
          <w:rFonts w:ascii="Arial Narrow" w:eastAsia="Times New Roman" w:hAnsi="Arial Narrow" w:cs="Times New Roman"/>
          <w:color w:val="222222"/>
          <w:kern w:val="0"/>
          <w:sz w:val="22"/>
          <w:szCs w:val="22"/>
          <w:lang w:val="es-UY" w:eastAsia="es-MX" w:bidi="ar-SA"/>
        </w:rPr>
        <w:t>La aprobación requerirá la entrega y aprobación de la actividad individual final. </w:t>
      </w:r>
    </w:p>
    <w:p w14:paraId="193B5777" w14:textId="77777777" w:rsidR="00215D88" w:rsidRPr="006F1B84" w:rsidRDefault="00215D88">
      <w:pPr>
        <w:pStyle w:val="Standard"/>
        <w:rPr>
          <w:rFonts w:ascii="Arial Narrow" w:hAnsi="Arial Narrow"/>
          <w:b/>
          <w:bCs/>
          <w:color w:val="77206D" w:themeColor="accent5" w:themeShade="BF"/>
        </w:rPr>
      </w:pPr>
    </w:p>
    <w:p w14:paraId="441A0FCE" w14:textId="77777777" w:rsidR="00DA3EC8" w:rsidRDefault="00E652B0">
      <w:pPr>
        <w:pStyle w:val="Standard"/>
        <w:rPr>
          <w:rFonts w:ascii="Arial Narrow" w:hAnsi="Arial Narrow"/>
        </w:rPr>
      </w:pPr>
      <w:r>
        <w:rPr>
          <w:rFonts w:ascii="Arial Narrow" w:hAnsi="Arial Narrow"/>
        </w:rPr>
        <w:t>[Indique la forma de evaluación para estudiantes de educación permanente, si corresponde]</w:t>
      </w:r>
    </w:p>
    <w:p w14:paraId="36DD1A71" w14:textId="77777777" w:rsidR="00DA3EC8" w:rsidRDefault="00E652B0">
      <w:pPr>
        <w:pStyle w:val="Standard"/>
        <w:rPr>
          <w:rFonts w:ascii="Arial Narrow" w:hAnsi="Arial Narrow"/>
        </w:rPr>
      </w:pPr>
      <w:r>
        <w:rPr>
          <w:rFonts w:ascii="Arial Narrow" w:hAnsi="Arial Narrow"/>
        </w:rPr>
        <w:t>_____________________________________________________________________________________________</w:t>
      </w:r>
    </w:p>
    <w:p w14:paraId="5B4C3B43" w14:textId="6784ADF4" w:rsidR="00DA3EC8" w:rsidRDefault="00E652B0">
      <w:pPr>
        <w:pStyle w:val="Standard"/>
        <w:rPr>
          <w:rFonts w:ascii="Arial Narrow" w:hAnsi="Arial Narrow"/>
          <w:b/>
          <w:sz w:val="22"/>
        </w:rPr>
      </w:pPr>
      <w:r>
        <w:rPr>
          <w:rFonts w:ascii="Arial Narrow" w:hAnsi="Arial Narrow"/>
          <w:b/>
          <w:sz w:val="22"/>
        </w:rPr>
        <w:t>Temario:</w:t>
      </w:r>
      <w:r w:rsidR="001511FC">
        <w:rPr>
          <w:rFonts w:ascii="Arial Narrow" w:hAnsi="Arial Narrow"/>
          <w:b/>
          <w:sz w:val="22"/>
        </w:rPr>
        <w:t xml:space="preserve"> </w:t>
      </w:r>
    </w:p>
    <w:p w14:paraId="4EEA367E" w14:textId="77777777" w:rsidR="001511FC" w:rsidRPr="003F1768" w:rsidRDefault="001511FC" w:rsidP="001511FC">
      <w:pPr>
        <w:pStyle w:val="Standard"/>
        <w:rPr>
          <w:rFonts w:ascii="Arial Narrow" w:hAnsi="Arial Narrow"/>
          <w:sz w:val="22"/>
        </w:rPr>
      </w:pPr>
      <w:r w:rsidRPr="003F1768">
        <w:rPr>
          <w:rFonts w:ascii="Arial Narrow" w:hAnsi="Arial Narrow"/>
          <w:sz w:val="22"/>
        </w:rPr>
        <w:lastRenderedPageBreak/>
        <w:t>Lección 1) Presentación del curso.</w:t>
      </w:r>
    </w:p>
    <w:p w14:paraId="0A3954BF" w14:textId="77777777" w:rsidR="001511FC" w:rsidRPr="003F1768" w:rsidRDefault="001511FC" w:rsidP="001511FC">
      <w:pPr>
        <w:pStyle w:val="Standard"/>
        <w:rPr>
          <w:rFonts w:ascii="Arial Narrow" w:hAnsi="Arial Narrow"/>
          <w:sz w:val="22"/>
        </w:rPr>
      </w:pPr>
      <w:r w:rsidRPr="003F1768">
        <w:rPr>
          <w:rFonts w:ascii="Arial Narrow" w:hAnsi="Arial Narrow"/>
          <w:sz w:val="22"/>
        </w:rPr>
        <w:t>Lección 2) Historia y concepto de competencias.</w:t>
      </w:r>
    </w:p>
    <w:p w14:paraId="5474D61D" w14:textId="77777777" w:rsidR="001511FC" w:rsidRPr="003F1768" w:rsidRDefault="001511FC" w:rsidP="001511FC">
      <w:pPr>
        <w:pStyle w:val="Standard"/>
        <w:rPr>
          <w:rFonts w:ascii="Arial Narrow" w:hAnsi="Arial Narrow"/>
          <w:sz w:val="22"/>
        </w:rPr>
      </w:pPr>
      <w:r w:rsidRPr="003F1768">
        <w:rPr>
          <w:rFonts w:ascii="Arial Narrow" w:hAnsi="Arial Narrow"/>
          <w:sz w:val="22"/>
        </w:rPr>
        <w:t>Lección 3) Competencias digitales en entornos virtuales de aprendizaje.</w:t>
      </w:r>
    </w:p>
    <w:p w14:paraId="2146EF41" w14:textId="47D11248" w:rsidR="001511FC" w:rsidRPr="003F1768" w:rsidRDefault="001511FC" w:rsidP="001511FC">
      <w:pPr>
        <w:pStyle w:val="Standard"/>
        <w:rPr>
          <w:rFonts w:ascii="Arial Narrow" w:hAnsi="Arial Narrow"/>
          <w:sz w:val="22"/>
        </w:rPr>
      </w:pPr>
      <w:r w:rsidRPr="003F1768">
        <w:rPr>
          <w:rFonts w:ascii="Arial Narrow" w:hAnsi="Arial Narrow"/>
          <w:sz w:val="22"/>
        </w:rPr>
        <w:t>Lección 4) Competencias socio-afectivas en entornos virtuales de aprendizaje (Apertura a nuevas experiencias, Autogestión, Empatía, Compromiso y Resiliencia).</w:t>
      </w:r>
    </w:p>
    <w:p w14:paraId="3955467D" w14:textId="77777777" w:rsidR="001511FC" w:rsidRPr="003F1768" w:rsidRDefault="001511FC" w:rsidP="001511FC">
      <w:pPr>
        <w:pStyle w:val="Standard"/>
        <w:rPr>
          <w:rFonts w:ascii="Arial Narrow" w:hAnsi="Arial Narrow"/>
          <w:sz w:val="22"/>
        </w:rPr>
      </w:pPr>
      <w:r w:rsidRPr="003F1768">
        <w:rPr>
          <w:rFonts w:ascii="Arial Narrow" w:hAnsi="Arial Narrow"/>
          <w:sz w:val="22"/>
        </w:rPr>
        <w:t>Lección 5) Trabajo en equipo (Características del trabajo en equipo).</w:t>
      </w:r>
    </w:p>
    <w:p w14:paraId="177DF3E4" w14:textId="77777777" w:rsidR="001511FC" w:rsidRPr="003F1768" w:rsidRDefault="001511FC" w:rsidP="001511FC">
      <w:pPr>
        <w:pStyle w:val="Standard"/>
        <w:rPr>
          <w:rFonts w:ascii="Arial Narrow" w:hAnsi="Arial Narrow"/>
          <w:sz w:val="22"/>
        </w:rPr>
      </w:pPr>
      <w:r w:rsidRPr="003F1768">
        <w:rPr>
          <w:rFonts w:ascii="Arial Narrow" w:hAnsi="Arial Narrow"/>
          <w:sz w:val="22"/>
        </w:rPr>
        <w:t>Lección 6) Competencias digitales para el trabajo en equipo y cuestionario (Autoría digital colectiva, Comunicación en equipo, Gestión de la información en equipo, Empatía entre compañeros, Presencia social en equipos, Organización y planificación de equipos, y Resiliencia de equipo).</w:t>
      </w:r>
    </w:p>
    <w:p w14:paraId="56023A6F" w14:textId="3AB73F4E" w:rsidR="001511FC" w:rsidRPr="003F1768" w:rsidRDefault="001511FC" w:rsidP="001511FC">
      <w:pPr>
        <w:pStyle w:val="Standard"/>
        <w:rPr>
          <w:rFonts w:ascii="Arial Narrow" w:hAnsi="Arial Narrow"/>
          <w:sz w:val="22"/>
        </w:rPr>
      </w:pPr>
      <w:r w:rsidRPr="003F1768">
        <w:rPr>
          <w:rFonts w:ascii="Arial Narrow" w:hAnsi="Arial Narrow"/>
          <w:sz w:val="22"/>
        </w:rPr>
        <w:t>Lección 7) Competencias socio-afectivas para el trabajo en equipo (Apertura a nuevas experiencias, Autogestión, Empatía, Compromiso y Resiliencia).</w:t>
      </w:r>
    </w:p>
    <w:p w14:paraId="168A6DDB" w14:textId="2E888E8A" w:rsidR="00DA3EC8" w:rsidRPr="003F1768" w:rsidRDefault="001511FC" w:rsidP="001511FC">
      <w:pPr>
        <w:pStyle w:val="Standard"/>
        <w:rPr>
          <w:rFonts w:ascii="Arial Narrow" w:hAnsi="Arial Narrow"/>
          <w:sz w:val="22"/>
        </w:rPr>
      </w:pPr>
      <w:r w:rsidRPr="003F1768">
        <w:rPr>
          <w:rFonts w:ascii="Arial Narrow" w:hAnsi="Arial Narrow"/>
          <w:sz w:val="22"/>
        </w:rPr>
        <w:t>Lección 8) Clausura del curso.</w:t>
      </w:r>
    </w:p>
    <w:p w14:paraId="57A52F57" w14:textId="77777777" w:rsidR="00DA3EC8" w:rsidRDefault="00E652B0">
      <w:pPr>
        <w:pStyle w:val="Standard"/>
        <w:rPr>
          <w:rFonts w:ascii="Arial Narrow" w:hAnsi="Arial Narrow"/>
        </w:rPr>
      </w:pPr>
      <w:r>
        <w:rPr>
          <w:rFonts w:ascii="Arial Narrow" w:hAnsi="Arial Narrow"/>
        </w:rPr>
        <w:t>_____________________________________________________________________________________________</w:t>
      </w:r>
    </w:p>
    <w:p w14:paraId="7A6779D4" w14:textId="77777777" w:rsidR="001511FC" w:rsidRDefault="00E652B0">
      <w:pPr>
        <w:pStyle w:val="Standard"/>
        <w:rPr>
          <w:rFonts w:ascii="Arial Narrow" w:hAnsi="Arial Narrow"/>
          <w:b/>
          <w:sz w:val="22"/>
        </w:rPr>
      </w:pPr>
      <w:r>
        <w:rPr>
          <w:rFonts w:ascii="Arial Narrow" w:hAnsi="Arial Narrow"/>
          <w:b/>
          <w:sz w:val="22"/>
        </w:rPr>
        <w:t xml:space="preserve">Bibliografía: </w:t>
      </w:r>
    </w:p>
    <w:p w14:paraId="74093052" w14:textId="51856110" w:rsidR="001511FC" w:rsidRPr="003B7991" w:rsidRDefault="001511FC" w:rsidP="001511FC">
      <w:pPr>
        <w:pStyle w:val="Standard"/>
        <w:spacing w:after="240"/>
        <w:rPr>
          <w:rFonts w:ascii="Arial Narrow" w:hAnsi="Arial Narrow" w:cs="Arial"/>
          <w:color w:val="222222"/>
          <w:shd w:val="clear" w:color="auto" w:fill="FFFFFF"/>
        </w:rPr>
      </w:pPr>
      <w:r w:rsidRPr="003B7991">
        <w:rPr>
          <w:rFonts w:ascii="Arial Narrow" w:hAnsi="Arial Narrow" w:cs="Arial"/>
          <w:color w:val="222222"/>
          <w:shd w:val="clear" w:color="auto" w:fill="FFFFFF"/>
        </w:rPr>
        <w:t>Behar, P. A.</w:t>
      </w:r>
      <w:r w:rsidR="003F1768" w:rsidRPr="003B7991">
        <w:rPr>
          <w:rFonts w:ascii="Arial Narrow" w:hAnsi="Arial Narrow" w:cs="Arial"/>
          <w:color w:val="222222"/>
          <w:shd w:val="clear" w:color="auto" w:fill="FFFFFF"/>
        </w:rPr>
        <w:t>; Machado, L. R.</w:t>
      </w:r>
      <w:r w:rsidRPr="003B7991">
        <w:rPr>
          <w:rFonts w:ascii="Arial Narrow" w:hAnsi="Arial Narrow" w:cs="Arial"/>
          <w:color w:val="222222"/>
          <w:shd w:val="clear" w:color="auto" w:fill="FFFFFF"/>
        </w:rPr>
        <w:t xml:space="preserve"> &amp; Longhi, M. T. (2022). Competências socioafetivas em ambientes virtuais de aprendizagem: uma discussão do conceito. Revista Novas Tecnologias na Educação, 20(1), 389-398.</w:t>
      </w:r>
    </w:p>
    <w:p w14:paraId="500D5E58" w14:textId="7ACEB789" w:rsidR="001511FC" w:rsidRPr="003B7991" w:rsidRDefault="001511FC" w:rsidP="001511FC">
      <w:pPr>
        <w:pStyle w:val="Standard"/>
        <w:spacing w:after="240"/>
        <w:rPr>
          <w:rFonts w:ascii="Arial Narrow" w:hAnsi="Arial Narrow" w:cs="Arial"/>
          <w:color w:val="222222"/>
        </w:rPr>
      </w:pPr>
      <w:r w:rsidRPr="003B7991">
        <w:rPr>
          <w:rFonts w:ascii="Arial Narrow" w:hAnsi="Arial Narrow" w:cs="Arial"/>
          <w:color w:val="222222"/>
          <w:shd w:val="clear" w:color="auto" w:fill="FFFFFF"/>
        </w:rPr>
        <w:t>Dolle, J. M. (1993). Para além de Freud a Piaget: referenciais para novas perspect</w:t>
      </w:r>
      <w:r w:rsidR="00711F7D" w:rsidRPr="003B7991">
        <w:rPr>
          <w:rFonts w:ascii="Arial Narrow" w:hAnsi="Arial Narrow" w:cs="Arial"/>
          <w:color w:val="222222"/>
          <w:shd w:val="clear" w:color="auto" w:fill="FFFFFF"/>
        </w:rPr>
        <w:t>ivas em psicologia. Petrópolis, Brasil</w:t>
      </w:r>
      <w:r w:rsidRPr="003B7991">
        <w:rPr>
          <w:rFonts w:ascii="Arial Narrow" w:hAnsi="Arial Narrow" w:cs="Arial"/>
          <w:color w:val="222222"/>
          <w:shd w:val="clear" w:color="auto" w:fill="FFFFFF"/>
        </w:rPr>
        <w:t>: Vozes.</w:t>
      </w:r>
    </w:p>
    <w:p w14:paraId="6B4988C8" w14:textId="028BA560" w:rsidR="001511FC" w:rsidRPr="003B7991" w:rsidRDefault="001511FC" w:rsidP="001511FC">
      <w:pPr>
        <w:pStyle w:val="Standard"/>
        <w:spacing w:after="240"/>
        <w:rPr>
          <w:rFonts w:ascii="Arial Narrow" w:hAnsi="Arial Narrow" w:cs="Arial"/>
          <w:color w:val="222222"/>
          <w:shd w:val="clear" w:color="auto" w:fill="FFFFFF"/>
        </w:rPr>
      </w:pPr>
      <w:r w:rsidRPr="003B7991">
        <w:rPr>
          <w:rFonts w:ascii="Arial Narrow" w:hAnsi="Arial Narrow" w:cs="Arial"/>
          <w:color w:val="222222"/>
          <w:shd w:val="clear" w:color="auto" w:fill="FFFFFF"/>
        </w:rPr>
        <w:t>Pasquali, L.; Azevedo, M. M. &amp; Ghesti, I. (1997). Inventário Fatorial de Personalidade: manual técnico e de aplicação. São Paulo</w:t>
      </w:r>
      <w:r w:rsidR="00711F7D" w:rsidRPr="003B7991">
        <w:rPr>
          <w:rFonts w:ascii="Arial Narrow" w:hAnsi="Arial Narrow" w:cs="Arial"/>
          <w:color w:val="222222"/>
          <w:shd w:val="clear" w:color="auto" w:fill="FFFFFF"/>
        </w:rPr>
        <w:t>, Brasil</w:t>
      </w:r>
      <w:r w:rsidRPr="003B7991">
        <w:rPr>
          <w:rFonts w:ascii="Arial Narrow" w:hAnsi="Arial Narrow" w:cs="Arial"/>
          <w:color w:val="222222"/>
          <w:shd w:val="clear" w:color="auto" w:fill="FFFFFF"/>
        </w:rPr>
        <w:t>: Casa do Psicólogo.</w:t>
      </w:r>
    </w:p>
    <w:p w14:paraId="6CD91728" w14:textId="0B5D4DF8" w:rsidR="001511FC" w:rsidRPr="003B7991" w:rsidRDefault="001511FC" w:rsidP="001511FC">
      <w:pPr>
        <w:pStyle w:val="Standard"/>
        <w:spacing w:after="240"/>
        <w:rPr>
          <w:rFonts w:ascii="Arial Narrow" w:hAnsi="Arial Narrow" w:cs="Arial"/>
          <w:color w:val="222222"/>
          <w:shd w:val="clear" w:color="auto" w:fill="FFFFFF"/>
        </w:rPr>
      </w:pPr>
      <w:r w:rsidRPr="003B7991">
        <w:rPr>
          <w:rFonts w:ascii="Arial Narrow" w:hAnsi="Arial Narrow" w:cs="Arial"/>
          <w:color w:val="222222"/>
          <w:shd w:val="clear" w:color="auto" w:fill="FFFFFF"/>
        </w:rPr>
        <w:t>Piaget, J. (2005). Inteligencia y afectividad.</w:t>
      </w:r>
      <w:r w:rsidR="00711F7D" w:rsidRPr="003B7991">
        <w:rPr>
          <w:rFonts w:ascii="Arial Narrow" w:hAnsi="Arial Narrow" w:cs="Arial"/>
          <w:color w:val="222222"/>
          <w:shd w:val="clear" w:color="auto" w:fill="FFFFFF"/>
        </w:rPr>
        <w:t xml:space="preserve"> Buenos Aires, Argentina: Aique Grupo Editor</w:t>
      </w:r>
      <w:r w:rsidRPr="003B7991">
        <w:rPr>
          <w:rFonts w:ascii="Arial Narrow" w:hAnsi="Arial Narrow" w:cs="Arial"/>
          <w:color w:val="222222"/>
          <w:shd w:val="clear" w:color="auto" w:fill="FFFFFF"/>
        </w:rPr>
        <w:t>.</w:t>
      </w:r>
    </w:p>
    <w:p w14:paraId="633A35DE" w14:textId="34A35473" w:rsidR="001511FC" w:rsidRPr="003B7991" w:rsidRDefault="001511FC" w:rsidP="001511FC">
      <w:pPr>
        <w:pStyle w:val="Standard"/>
        <w:spacing w:after="240"/>
        <w:rPr>
          <w:rFonts w:ascii="Arial Narrow" w:hAnsi="Arial Narrow" w:cs="Arial"/>
          <w:color w:val="222222"/>
          <w:shd w:val="clear" w:color="auto" w:fill="FFFFFF"/>
        </w:rPr>
      </w:pPr>
      <w:r w:rsidRPr="003B7991">
        <w:rPr>
          <w:rFonts w:ascii="Arial Narrow" w:hAnsi="Arial Narrow" w:cs="Arial"/>
          <w:color w:val="222222"/>
          <w:shd w:val="clear" w:color="auto" w:fill="FFFFFF"/>
        </w:rPr>
        <w:t>Piaget, J. (1973). Estudos Sociológicos.</w:t>
      </w:r>
      <w:r w:rsidR="00711F7D" w:rsidRPr="003B7991">
        <w:rPr>
          <w:rFonts w:ascii="Arial Narrow" w:hAnsi="Arial Narrow" w:cs="Arial"/>
          <w:color w:val="222222"/>
          <w:shd w:val="clear" w:color="auto" w:fill="FFFFFF"/>
        </w:rPr>
        <w:t xml:space="preserve"> Rio de Janeiro</w:t>
      </w:r>
      <w:r w:rsidRPr="003B7991">
        <w:rPr>
          <w:rFonts w:ascii="Arial Narrow" w:hAnsi="Arial Narrow" w:cs="Arial"/>
          <w:color w:val="222222"/>
          <w:shd w:val="clear" w:color="auto" w:fill="FFFFFF"/>
        </w:rPr>
        <w:t>, Brasil</w:t>
      </w:r>
      <w:r w:rsidR="00711F7D" w:rsidRPr="003B7991">
        <w:rPr>
          <w:rFonts w:ascii="Arial Narrow" w:hAnsi="Arial Narrow" w:cs="Arial"/>
          <w:color w:val="222222"/>
          <w:shd w:val="clear" w:color="auto" w:fill="FFFFFF"/>
        </w:rPr>
        <w:t>: Forense</w:t>
      </w:r>
      <w:r w:rsidRPr="003B7991">
        <w:rPr>
          <w:rFonts w:ascii="Arial Narrow" w:hAnsi="Arial Narrow" w:cs="Arial"/>
          <w:color w:val="222222"/>
          <w:shd w:val="clear" w:color="auto" w:fill="FFFFFF"/>
        </w:rPr>
        <w:t>.</w:t>
      </w:r>
    </w:p>
    <w:p w14:paraId="6A2C20A2" w14:textId="020C4D17" w:rsidR="001511FC" w:rsidRPr="003B7991" w:rsidRDefault="001511FC" w:rsidP="001511FC">
      <w:pPr>
        <w:pStyle w:val="Standard"/>
        <w:spacing w:after="240"/>
        <w:rPr>
          <w:rFonts w:ascii="Arial Narrow" w:hAnsi="Arial Narrow" w:cs="Arial"/>
          <w:color w:val="222222"/>
        </w:rPr>
      </w:pPr>
      <w:r w:rsidRPr="003B7991">
        <w:rPr>
          <w:rFonts w:ascii="Arial Narrow" w:hAnsi="Arial Narrow" w:cs="Arial"/>
          <w:color w:val="222222"/>
          <w:shd w:val="clear" w:color="auto" w:fill="FFFFFF"/>
        </w:rPr>
        <w:t xml:space="preserve">Perrenoud, P. </w:t>
      </w:r>
      <w:r w:rsidR="00711F7D" w:rsidRPr="003B7991">
        <w:rPr>
          <w:rFonts w:ascii="Arial Narrow" w:hAnsi="Arial Narrow" w:cs="Arial"/>
          <w:color w:val="222222"/>
          <w:shd w:val="clear" w:color="auto" w:fill="FFFFFF"/>
        </w:rPr>
        <w:t xml:space="preserve">(1999). </w:t>
      </w:r>
      <w:r w:rsidRPr="003B7991">
        <w:rPr>
          <w:rFonts w:ascii="Arial Narrow" w:hAnsi="Arial Narrow" w:cs="Arial"/>
          <w:color w:val="222222"/>
          <w:shd w:val="clear" w:color="auto" w:fill="FFFFFF"/>
        </w:rPr>
        <w:t>Construir as competências desde a</w:t>
      </w:r>
      <w:r w:rsidR="00711F7D" w:rsidRPr="003B7991">
        <w:rPr>
          <w:rFonts w:ascii="Arial Narrow" w:hAnsi="Arial Narrow" w:cs="Arial"/>
          <w:color w:val="222222"/>
          <w:shd w:val="clear" w:color="auto" w:fill="FFFFFF"/>
        </w:rPr>
        <w:t xml:space="preserve"> escola. Porto Alegre, Brasil: Artmed</w:t>
      </w:r>
      <w:r w:rsidRPr="003B7991">
        <w:rPr>
          <w:rFonts w:ascii="Arial Narrow" w:hAnsi="Arial Narrow" w:cs="Arial"/>
          <w:color w:val="222222"/>
          <w:shd w:val="clear" w:color="auto" w:fill="FFFFFF"/>
        </w:rPr>
        <w:t>.</w:t>
      </w:r>
    </w:p>
    <w:p w14:paraId="6ED53BD0" w14:textId="2899D24F" w:rsidR="001511FC" w:rsidRPr="003B7991" w:rsidRDefault="001511FC" w:rsidP="001511FC">
      <w:pPr>
        <w:pStyle w:val="Standard"/>
        <w:spacing w:after="240"/>
        <w:rPr>
          <w:rFonts w:ascii="Arial Narrow" w:hAnsi="Arial Narrow" w:cs="Arial"/>
          <w:color w:val="222222"/>
          <w:shd w:val="clear" w:color="auto" w:fill="FFFFFF"/>
        </w:rPr>
      </w:pPr>
      <w:r w:rsidRPr="003B7991">
        <w:rPr>
          <w:rFonts w:ascii="Arial Narrow" w:hAnsi="Arial Narrow" w:cs="Arial"/>
          <w:color w:val="222222"/>
          <w:shd w:val="clear" w:color="auto" w:fill="FFFFFF"/>
        </w:rPr>
        <w:t xml:space="preserve">Perrenoud, P. </w:t>
      </w:r>
      <w:r w:rsidR="00711F7D" w:rsidRPr="003B7991">
        <w:rPr>
          <w:rFonts w:ascii="Arial Narrow" w:hAnsi="Arial Narrow" w:cs="Arial"/>
          <w:color w:val="222222"/>
          <w:shd w:val="clear" w:color="auto" w:fill="FFFFFF"/>
        </w:rPr>
        <w:t xml:space="preserve">(2013). </w:t>
      </w:r>
      <w:r w:rsidRPr="003B7991">
        <w:rPr>
          <w:rFonts w:ascii="Arial Narrow" w:hAnsi="Arial Narrow" w:cs="Arial"/>
          <w:color w:val="222222"/>
          <w:shd w:val="clear" w:color="auto" w:fill="FFFFFF"/>
        </w:rPr>
        <w:t>Desenvolver competências ou ensinar saberes: a escola que prepara para a vida. Porto Alegre</w:t>
      </w:r>
      <w:r w:rsidR="00711F7D" w:rsidRPr="003B7991">
        <w:rPr>
          <w:rFonts w:ascii="Arial Narrow" w:hAnsi="Arial Narrow" w:cs="Arial"/>
          <w:color w:val="222222"/>
          <w:shd w:val="clear" w:color="auto" w:fill="FFFFFF"/>
        </w:rPr>
        <w:t>, Brasil: Penso</w:t>
      </w:r>
      <w:r w:rsidRPr="003B7991">
        <w:rPr>
          <w:rFonts w:ascii="Arial Narrow" w:hAnsi="Arial Narrow" w:cs="Arial"/>
          <w:color w:val="222222"/>
          <w:shd w:val="clear" w:color="auto" w:fill="FFFFFF"/>
        </w:rPr>
        <w:t>.</w:t>
      </w:r>
    </w:p>
    <w:p w14:paraId="7AC0E8D4" w14:textId="0F59A212" w:rsidR="003F1768" w:rsidRPr="003B7991" w:rsidRDefault="003F1768" w:rsidP="001511FC">
      <w:pPr>
        <w:pStyle w:val="Standard"/>
        <w:spacing w:after="240"/>
        <w:rPr>
          <w:rFonts w:ascii="Arial Narrow" w:hAnsi="Arial Narrow" w:cs="Arial"/>
          <w:color w:val="222222"/>
        </w:rPr>
      </w:pPr>
      <w:r w:rsidRPr="003B7991">
        <w:rPr>
          <w:rFonts w:ascii="Arial Narrow" w:hAnsi="Arial Narrow" w:cs="Arial"/>
          <w:color w:val="222222"/>
        </w:rPr>
        <w:t>Peixoto, E. S.; Akazaki, J. M., Behar, P. A. &amp; Longhi, M. T. (2025). Competências socioafetivas vinculadas ao trabalho em equipe. Educación, 34(67), 90-105.</w:t>
      </w:r>
    </w:p>
    <w:p w14:paraId="77161310" w14:textId="7DD8F74A" w:rsidR="00DA3EC8" w:rsidRPr="003B7991" w:rsidRDefault="00711F7D" w:rsidP="001511FC">
      <w:pPr>
        <w:pStyle w:val="Standard"/>
        <w:spacing w:after="240"/>
        <w:rPr>
          <w:rFonts w:ascii="Arial Narrow" w:hAnsi="Arial Narrow" w:cs="Arial"/>
          <w:color w:val="222222"/>
          <w:shd w:val="clear" w:color="auto" w:fill="FFFFFF"/>
        </w:rPr>
      </w:pPr>
      <w:r w:rsidRPr="003B7991">
        <w:rPr>
          <w:rFonts w:ascii="Arial Narrow" w:hAnsi="Arial Narrow" w:cs="Arial"/>
          <w:color w:val="222222"/>
          <w:shd w:val="clear" w:color="auto" w:fill="FFFFFF"/>
        </w:rPr>
        <w:t xml:space="preserve">Zabala, A.&amp; </w:t>
      </w:r>
      <w:r w:rsidR="001511FC" w:rsidRPr="003B7991">
        <w:rPr>
          <w:rFonts w:ascii="Arial Narrow" w:hAnsi="Arial Narrow" w:cs="Arial"/>
          <w:color w:val="222222"/>
          <w:shd w:val="clear" w:color="auto" w:fill="FFFFFF"/>
        </w:rPr>
        <w:t xml:space="preserve">Arnau, L. </w:t>
      </w:r>
      <w:r w:rsidRPr="003B7991">
        <w:rPr>
          <w:rFonts w:ascii="Arial Narrow" w:hAnsi="Arial Narrow" w:cs="Arial"/>
          <w:color w:val="222222"/>
          <w:shd w:val="clear" w:color="auto" w:fill="FFFFFF"/>
        </w:rPr>
        <w:t xml:space="preserve">(2010). </w:t>
      </w:r>
      <w:r w:rsidR="001511FC" w:rsidRPr="003B7991">
        <w:rPr>
          <w:rFonts w:ascii="Arial Narrow" w:hAnsi="Arial Narrow" w:cs="Arial"/>
          <w:color w:val="222222"/>
          <w:shd w:val="clear" w:color="auto" w:fill="FFFFFF"/>
        </w:rPr>
        <w:t>Como aprender e ensinar competências: uma proposta para o currículo escolar. Porto Alegre</w:t>
      </w:r>
      <w:r w:rsidRPr="003B7991">
        <w:rPr>
          <w:rFonts w:ascii="Arial Narrow" w:hAnsi="Arial Narrow" w:cs="Arial"/>
          <w:color w:val="222222"/>
          <w:shd w:val="clear" w:color="auto" w:fill="FFFFFF"/>
        </w:rPr>
        <w:t>, Brasil: Artmed</w:t>
      </w:r>
      <w:r w:rsidR="001511FC" w:rsidRPr="003B7991">
        <w:rPr>
          <w:rFonts w:ascii="Arial Narrow" w:hAnsi="Arial Narrow" w:cs="Arial"/>
          <w:color w:val="222222"/>
          <w:shd w:val="clear" w:color="auto" w:fill="FFFFFF"/>
        </w:rPr>
        <w:t>.</w:t>
      </w:r>
      <w:r w:rsidR="00E652B0" w:rsidRPr="003B7991">
        <w:rPr>
          <w:rFonts w:ascii="Arial Narrow" w:hAnsi="Arial Narrow"/>
          <w:sz w:val="22"/>
        </w:rPr>
        <w:t xml:space="preserve">                </w:t>
      </w:r>
    </w:p>
    <w:p w14:paraId="35F9C949" w14:textId="77777777" w:rsidR="00DA3EC8" w:rsidRPr="003B7991" w:rsidRDefault="00E652B0">
      <w:pPr>
        <w:pStyle w:val="Standard"/>
        <w:pageBreakBefore/>
        <w:pBdr>
          <w:bottom w:val="single" w:sz="8" w:space="1" w:color="000000"/>
        </w:pBdr>
        <w:rPr>
          <w:rFonts w:ascii="Arial Narrow" w:hAnsi="Arial Narrow"/>
          <w:sz w:val="24"/>
          <w:szCs w:val="24"/>
        </w:rPr>
      </w:pPr>
      <w:r w:rsidRPr="003B7991">
        <w:rPr>
          <w:rFonts w:ascii="Arial Narrow" w:hAnsi="Arial Narrow"/>
          <w:sz w:val="24"/>
          <w:szCs w:val="24"/>
        </w:rPr>
        <w:lastRenderedPageBreak/>
        <w:t>Datos del curso</w:t>
      </w:r>
    </w:p>
    <w:p w14:paraId="4AABBEB9" w14:textId="77777777" w:rsidR="00DA3EC8" w:rsidRPr="003B7991" w:rsidRDefault="00DA3EC8">
      <w:pPr>
        <w:pStyle w:val="Standard"/>
        <w:pBdr>
          <w:bottom w:val="single" w:sz="8" w:space="1" w:color="000000"/>
        </w:pBdr>
        <w:rPr>
          <w:rFonts w:ascii="Arial Narrow" w:hAnsi="Arial Narrow"/>
        </w:rPr>
      </w:pPr>
    </w:p>
    <w:p w14:paraId="39C0AACE" w14:textId="77777777" w:rsidR="00DA3EC8" w:rsidRPr="003B7991" w:rsidRDefault="00DA3EC8">
      <w:pPr>
        <w:pStyle w:val="Standard"/>
        <w:ind w:left="2832" w:hanging="2832"/>
        <w:rPr>
          <w:rFonts w:ascii="Arial Narrow" w:hAnsi="Arial Narrow"/>
          <w:sz w:val="22"/>
        </w:rPr>
      </w:pPr>
    </w:p>
    <w:p w14:paraId="2F657462" w14:textId="676F584D" w:rsidR="00DA3EC8" w:rsidRPr="003B7991" w:rsidRDefault="00E652B0">
      <w:pPr>
        <w:pStyle w:val="Standard"/>
        <w:ind w:left="2832" w:hanging="2832"/>
        <w:rPr>
          <w:rFonts w:ascii="Arial Narrow" w:hAnsi="Arial Narrow"/>
          <w:sz w:val="22"/>
        </w:rPr>
      </w:pPr>
      <w:r w:rsidRPr="003B7991">
        <w:rPr>
          <w:rFonts w:ascii="Arial Narrow" w:hAnsi="Arial Narrow"/>
          <w:b/>
          <w:bCs/>
          <w:sz w:val="22"/>
        </w:rPr>
        <w:t>Fecha de inicio y finalización:</w:t>
      </w:r>
      <w:r w:rsidRPr="003B7991">
        <w:rPr>
          <w:rFonts w:ascii="Arial Narrow" w:hAnsi="Arial Narrow"/>
          <w:sz w:val="22"/>
        </w:rPr>
        <w:tab/>
      </w:r>
      <w:r w:rsidR="003B7991">
        <w:rPr>
          <w:rFonts w:ascii="Arial Narrow" w:hAnsi="Arial Narrow"/>
          <w:sz w:val="22"/>
        </w:rPr>
        <w:t>18 de marzo de 2026- 18 de abril 2026</w:t>
      </w:r>
      <w:r w:rsidRPr="003B7991">
        <w:rPr>
          <w:rFonts w:ascii="Arial Narrow" w:hAnsi="Arial Narrow"/>
          <w:sz w:val="22"/>
        </w:rPr>
        <w:tab/>
      </w:r>
    </w:p>
    <w:p w14:paraId="622E9B62" w14:textId="77777777" w:rsidR="00DA3EC8" w:rsidRPr="003B7991" w:rsidRDefault="00DA3EC8">
      <w:pPr>
        <w:pStyle w:val="Standard"/>
        <w:rPr>
          <w:rFonts w:ascii="Arial Narrow" w:hAnsi="Arial Narrow"/>
          <w:sz w:val="22"/>
        </w:rPr>
      </w:pPr>
    </w:p>
    <w:p w14:paraId="310BD8E4" w14:textId="25A72C40" w:rsidR="00DA3EC8" w:rsidRPr="0099627E" w:rsidRDefault="00E652B0">
      <w:pPr>
        <w:pStyle w:val="Standard"/>
        <w:rPr>
          <w:rFonts w:ascii="Arial Narrow" w:hAnsi="Arial Narrow"/>
          <w:sz w:val="22"/>
        </w:rPr>
      </w:pPr>
      <w:r w:rsidRPr="003B7991">
        <w:rPr>
          <w:rFonts w:ascii="Arial Narrow" w:hAnsi="Arial Narrow"/>
          <w:b/>
          <w:bCs/>
          <w:sz w:val="22"/>
        </w:rPr>
        <w:t>Horario y Salón:</w:t>
      </w:r>
      <w:r w:rsidR="0099627E">
        <w:rPr>
          <w:rFonts w:ascii="Arial Narrow" w:hAnsi="Arial Narrow"/>
          <w:b/>
          <w:bCs/>
          <w:sz w:val="22"/>
        </w:rPr>
        <w:t xml:space="preserve"> </w:t>
      </w:r>
      <w:r w:rsidR="0099627E" w:rsidRPr="0099627E">
        <w:rPr>
          <w:rFonts w:ascii="Arial Narrow" w:hAnsi="Arial Narrow"/>
          <w:sz w:val="22"/>
        </w:rPr>
        <w:t>a definir</w:t>
      </w:r>
    </w:p>
    <w:p w14:paraId="2E8C77F3" w14:textId="77777777" w:rsidR="00DA3EC8" w:rsidRPr="003B7991" w:rsidRDefault="00DA3EC8">
      <w:pPr>
        <w:pStyle w:val="Standard"/>
        <w:rPr>
          <w:rFonts w:ascii="Arial Narrow" w:hAnsi="Arial Narrow"/>
          <w:sz w:val="22"/>
        </w:rPr>
      </w:pPr>
    </w:p>
    <w:p w14:paraId="5DE265F0" w14:textId="675D4560" w:rsidR="00DA3EC8" w:rsidRPr="003B7991" w:rsidRDefault="00E652B0">
      <w:pPr>
        <w:pStyle w:val="Standard"/>
        <w:rPr>
          <w:rFonts w:ascii="Arial Narrow" w:hAnsi="Arial Narrow"/>
          <w:sz w:val="22"/>
        </w:rPr>
      </w:pPr>
      <w:r w:rsidRPr="003B7991">
        <w:rPr>
          <w:rFonts w:ascii="Arial Narrow" w:hAnsi="Arial Narrow"/>
          <w:sz w:val="22"/>
        </w:rPr>
        <w:t>Arancel:</w:t>
      </w:r>
      <w:r w:rsidR="00826D7B" w:rsidRPr="003B7991">
        <w:rPr>
          <w:rFonts w:ascii="Arial Narrow" w:hAnsi="Arial Narrow"/>
          <w:sz w:val="22"/>
        </w:rPr>
        <w:t xml:space="preserve"> no corresponde.</w:t>
      </w:r>
    </w:p>
    <w:p w14:paraId="757A862A" w14:textId="77777777" w:rsidR="00DA3EC8" w:rsidRPr="003B7991" w:rsidRDefault="00DA3EC8">
      <w:pPr>
        <w:pStyle w:val="Standard"/>
        <w:rPr>
          <w:rFonts w:ascii="Arial Narrow" w:hAnsi="Arial Narrow"/>
        </w:rPr>
      </w:pPr>
    </w:p>
    <w:p w14:paraId="39753077" w14:textId="77777777" w:rsidR="00DA3EC8" w:rsidRPr="003B7991" w:rsidRDefault="00DA3EC8">
      <w:pPr>
        <w:pStyle w:val="Standard"/>
        <w:pBdr>
          <w:bottom w:val="single" w:sz="8" w:space="1" w:color="000000"/>
        </w:pBdr>
        <w:rPr>
          <w:rFonts w:ascii="Arial Narrow" w:hAnsi="Arial Narrow"/>
        </w:rPr>
      </w:pPr>
    </w:p>
    <w:sectPr w:rsidR="00DA3EC8" w:rsidRPr="003B7991">
      <w:headerReference w:type="default" r:id="rId7"/>
      <w:footerReference w:type="default" r:id="rId8"/>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D3A6" w14:textId="77777777" w:rsidR="00251E93" w:rsidRDefault="00251E93">
      <w:r>
        <w:separator/>
      </w:r>
    </w:p>
  </w:endnote>
  <w:endnote w:type="continuationSeparator" w:id="0">
    <w:p w14:paraId="4FF82305" w14:textId="77777777" w:rsidR="00251E93" w:rsidRDefault="0025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Omega">
    <w:altName w:val="Candara"/>
    <w:charset w:val="00"/>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DF69" w14:textId="77777777" w:rsidR="00E34AA1" w:rsidRDefault="00E652B0">
    <w:pPr>
      <w:pStyle w:val="Piedepgina"/>
      <w:pBdr>
        <w:top w:val="single" w:sz="4" w:space="1" w:color="000000"/>
      </w:pBdr>
      <w:ind w:right="360"/>
      <w:jc w:val="center"/>
      <w:rPr>
        <w:rFonts w:ascii="Arial" w:hAnsi="Arial"/>
        <w:i/>
        <w:sz w:val="14"/>
      </w:rPr>
    </w:pPr>
    <w:r>
      <w:rPr>
        <w:rFonts w:ascii="Arial" w:hAnsi="Arial"/>
        <w:i/>
        <w:sz w:val="14"/>
      </w:rPr>
      <w:t>Universidad de la República – Facultad de Ingeniería, Comisión Académica de Posgrado/FING</w:t>
    </w:r>
  </w:p>
  <w:p w14:paraId="2C20B1B6" w14:textId="77777777" w:rsidR="00E34AA1" w:rsidRDefault="00E652B0">
    <w:pPr>
      <w:pStyle w:val="Piedepgina"/>
      <w:pBdr>
        <w:top w:val="single" w:sz="4" w:space="1" w:color="000000"/>
      </w:pBdr>
      <w:ind w:right="360"/>
      <w:jc w:val="center"/>
      <w:rPr>
        <w:rFonts w:ascii="Arial" w:hAnsi="Arial"/>
        <w:i/>
        <w:sz w:val="14"/>
      </w:rPr>
    </w:pPr>
    <w:r>
      <w:rPr>
        <w:rFonts w:ascii="Arial" w:hAnsi="Arial"/>
        <w:i/>
        <w:sz w:val="14"/>
      </w:rPr>
      <w:t>Julio Herrera y Reissig 565, 11300 Montevideo, Uruguay</w:t>
    </w:r>
  </w:p>
  <w:p w14:paraId="7D4E628A" w14:textId="77777777" w:rsidR="00E34AA1" w:rsidRDefault="00E652B0">
    <w:pPr>
      <w:pStyle w:val="Piedepgina"/>
      <w:pBdr>
        <w:top w:val="single" w:sz="4" w:space="1" w:color="000000"/>
      </w:pBdr>
      <w:ind w:right="360"/>
      <w:jc w:val="center"/>
    </w:pPr>
    <w:r>
      <w:rPr>
        <w:rFonts w:ascii="Arial" w:hAnsi="Arial"/>
        <w:i/>
        <w:sz w:val="14"/>
      </w:rPr>
      <w:t xml:space="preserve">Tel: (+598) 2711 06 98   Fax: (+598) 2711 54 46 </w:t>
    </w:r>
    <w:r>
      <w:rPr>
        <w:rFonts w:ascii="Arial" w:hAnsi="Arial"/>
        <w:i/>
        <w:sz w:val="14"/>
        <w:lang w:val="en-GB"/>
      </w:rPr>
      <w:t xml:space="preserve">   URL: http://www.fing.edu.uy</w:t>
    </w:r>
  </w:p>
  <w:p w14:paraId="432736A7" w14:textId="77777777" w:rsidR="00E34AA1" w:rsidRDefault="00E34AA1">
    <w:pPr>
      <w:pStyle w:val="Piedepgina"/>
      <w:pBdr>
        <w:top w:val="single" w:sz="4" w:space="1" w:color="000000"/>
      </w:pBdr>
      <w:ind w:right="360"/>
      <w:jc w:val="center"/>
    </w:pPr>
  </w:p>
  <w:p w14:paraId="52687B82" w14:textId="77777777" w:rsidR="00E34AA1" w:rsidRDefault="00E34AA1">
    <w:pPr>
      <w:pStyle w:val="Piedepgina"/>
      <w:pBdr>
        <w:top w:val="single" w:sz="4" w:space="1" w:color="000000"/>
      </w:pBd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DB59" w14:textId="77777777" w:rsidR="00251E93" w:rsidRDefault="00251E93">
      <w:r>
        <w:rPr>
          <w:color w:val="000000"/>
        </w:rPr>
        <w:separator/>
      </w:r>
    </w:p>
  </w:footnote>
  <w:footnote w:type="continuationSeparator" w:id="0">
    <w:p w14:paraId="682D0164" w14:textId="77777777" w:rsidR="00251E93" w:rsidRDefault="00251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8" w:type="dxa"/>
      <w:tblInd w:w="3" w:type="dxa"/>
      <w:tblLayout w:type="fixed"/>
      <w:tblCellMar>
        <w:left w:w="10" w:type="dxa"/>
        <w:right w:w="10" w:type="dxa"/>
      </w:tblCellMar>
      <w:tblLook w:val="04A0" w:firstRow="1" w:lastRow="0" w:firstColumn="1" w:lastColumn="0" w:noHBand="0" w:noVBand="1"/>
    </w:tblPr>
    <w:tblGrid>
      <w:gridCol w:w="1836"/>
      <w:gridCol w:w="6672"/>
    </w:tblGrid>
    <w:tr w:rsidR="001E6B29" w14:paraId="1AA511FC" w14:textId="77777777">
      <w:tc>
        <w:tcPr>
          <w:tcW w:w="1836" w:type="dxa"/>
          <w:tcBorders>
            <w:bottom w:val="single" w:sz="8" w:space="0" w:color="000000"/>
          </w:tcBorders>
          <w:tcMar>
            <w:top w:w="0" w:type="dxa"/>
            <w:left w:w="70" w:type="dxa"/>
            <w:bottom w:w="0" w:type="dxa"/>
            <w:right w:w="70" w:type="dxa"/>
          </w:tcMar>
        </w:tcPr>
        <w:p w14:paraId="1A66B4D4" w14:textId="77777777" w:rsidR="00E34AA1" w:rsidRDefault="00E652B0">
          <w:pPr>
            <w:pStyle w:val="Standard"/>
            <w:snapToGrid w:val="0"/>
          </w:pPr>
          <w:r>
            <w:rPr>
              <w:noProof/>
              <w:lang w:val="pt-BR" w:eastAsia="pt-BR"/>
            </w:rPr>
            <w:drawing>
              <wp:anchor distT="0" distB="0" distL="114300" distR="114300" simplePos="0" relativeHeight="251659264" behindDoc="0" locked="0" layoutInCell="1" allowOverlap="1" wp14:anchorId="6E46BC07" wp14:editId="2AA83E13">
                <wp:simplePos x="0" y="0"/>
                <wp:positionH relativeFrom="column">
                  <wp:align>center</wp:align>
                </wp:positionH>
                <wp:positionV relativeFrom="paragraph">
                  <wp:align>top</wp:align>
                </wp:positionV>
                <wp:extent cx="714237" cy="707398"/>
                <wp:effectExtent l="0" t="0" r="0" b="3802"/>
                <wp:wrapTopAndBottom/>
                <wp:docPr id="362240579"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4237" cy="707398"/>
                        </a:xfrm>
                        <a:prstGeom prst="rect">
                          <a:avLst/>
                        </a:prstGeom>
                        <a:noFill/>
                        <a:ln>
                          <a:noFill/>
                          <a:prstDash/>
                        </a:ln>
                      </pic:spPr>
                    </pic:pic>
                  </a:graphicData>
                </a:graphic>
              </wp:anchor>
            </w:drawing>
          </w:r>
        </w:p>
      </w:tc>
      <w:tc>
        <w:tcPr>
          <w:tcW w:w="6672" w:type="dxa"/>
          <w:tcBorders>
            <w:bottom w:val="single" w:sz="8" w:space="0" w:color="000000"/>
          </w:tcBorders>
          <w:tcMar>
            <w:top w:w="0" w:type="dxa"/>
            <w:left w:w="70" w:type="dxa"/>
            <w:bottom w:w="0" w:type="dxa"/>
            <w:right w:w="70" w:type="dxa"/>
          </w:tcMar>
        </w:tcPr>
        <w:p w14:paraId="7133FB49" w14:textId="77777777" w:rsidR="00E34AA1" w:rsidRDefault="00E34AA1">
          <w:pPr>
            <w:pStyle w:val="Standard"/>
            <w:snapToGrid w:val="0"/>
            <w:jc w:val="center"/>
            <w:rPr>
              <w:b/>
            </w:rPr>
          </w:pPr>
        </w:p>
        <w:p w14:paraId="723C0A4A" w14:textId="77777777" w:rsidR="00E34AA1" w:rsidRDefault="00E652B0">
          <w:pPr>
            <w:pStyle w:val="Standard"/>
            <w:jc w:val="center"/>
            <w:rPr>
              <w:rFonts w:ascii="CG Omega" w:hAnsi="CG Omega"/>
              <w:b/>
              <w:sz w:val="28"/>
            </w:rPr>
          </w:pPr>
          <w:r>
            <w:rPr>
              <w:rFonts w:ascii="CG Omega" w:hAnsi="CG Omega"/>
              <w:b/>
              <w:sz w:val="28"/>
            </w:rPr>
            <w:t>Facultad de Ingeniería</w:t>
          </w:r>
        </w:p>
        <w:p w14:paraId="0463B2F2" w14:textId="77777777" w:rsidR="00E34AA1" w:rsidRDefault="00E652B0">
          <w:pPr>
            <w:pStyle w:val="Standard"/>
            <w:jc w:val="center"/>
            <w:rPr>
              <w:rFonts w:ascii="CG Omega" w:hAnsi="CG Omega"/>
              <w:b/>
              <w:sz w:val="28"/>
            </w:rPr>
          </w:pPr>
          <w:r>
            <w:rPr>
              <w:rFonts w:ascii="CG Omega" w:hAnsi="CG Omega"/>
              <w:b/>
              <w:sz w:val="28"/>
            </w:rPr>
            <w:t>Comisión Académica de Posgrado</w:t>
          </w:r>
        </w:p>
        <w:p w14:paraId="7FD49D57" w14:textId="77777777" w:rsidR="00E34AA1" w:rsidRDefault="00E34AA1">
          <w:pPr>
            <w:pStyle w:val="Heading"/>
          </w:pPr>
        </w:p>
      </w:tc>
    </w:tr>
  </w:tbl>
  <w:p w14:paraId="49AFC24B" w14:textId="77777777" w:rsidR="00E34AA1" w:rsidRDefault="00E34AA1">
    <w:pPr>
      <w:pStyle w:val="Head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50AAB"/>
    <w:multiLevelType w:val="multilevel"/>
    <w:tmpl w:val="EA56A2F8"/>
    <w:styleLink w:val="WW8Num2"/>
    <w:lvl w:ilvl="0">
      <w:numFmt w:val="bullet"/>
      <w:lvlText w:val=""/>
      <w:lvlJc w:val="left"/>
      <w:pPr>
        <w:ind w:left="360" w:hanging="360"/>
      </w:pPr>
      <w:rPr>
        <w:rFonts w:ascii="Symbol" w:hAnsi="Symbol"/>
        <w:sz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 w15:restartNumberingAfterBreak="0">
    <w:nsid w:val="48297E0C"/>
    <w:multiLevelType w:val="multilevel"/>
    <w:tmpl w:val="E8EA047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1629045190">
    <w:abstractNumId w:val="1"/>
  </w:num>
  <w:num w:numId="2" w16cid:durableId="586959017">
    <w:abstractNumId w:val="0"/>
  </w:num>
  <w:num w:numId="3" w16cid:durableId="100794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C77C3"/>
    <w:rsid w:val="001511FC"/>
    <w:rsid w:val="001A276D"/>
    <w:rsid w:val="001B3698"/>
    <w:rsid w:val="00215D88"/>
    <w:rsid w:val="00237182"/>
    <w:rsid w:val="00251E93"/>
    <w:rsid w:val="002C5E74"/>
    <w:rsid w:val="002D3255"/>
    <w:rsid w:val="002F1AFD"/>
    <w:rsid w:val="00320774"/>
    <w:rsid w:val="00355038"/>
    <w:rsid w:val="003B7991"/>
    <w:rsid w:val="003F1768"/>
    <w:rsid w:val="005450AC"/>
    <w:rsid w:val="00584DA4"/>
    <w:rsid w:val="005D1AD2"/>
    <w:rsid w:val="006C2CDB"/>
    <w:rsid w:val="006F1B84"/>
    <w:rsid w:val="00711F7D"/>
    <w:rsid w:val="00751CDD"/>
    <w:rsid w:val="00826D7B"/>
    <w:rsid w:val="0099627E"/>
    <w:rsid w:val="00A90026"/>
    <w:rsid w:val="00AD58D1"/>
    <w:rsid w:val="00AD70F3"/>
    <w:rsid w:val="00CD26EE"/>
    <w:rsid w:val="00D71924"/>
    <w:rsid w:val="00DA3EC8"/>
    <w:rsid w:val="00E34AA1"/>
    <w:rsid w:val="00E652B0"/>
    <w:rsid w:val="00EE131F"/>
    <w:rsid w:val="00F42CDE"/>
    <w:rsid w:val="00FB73BF"/>
  </w:rsids>
  <m:mathPr>
    <m:mathFont m:val="Cambria Math"/>
    <m:brkBin m:val="before"/>
    <m:brkBinSub m:val="--"/>
    <m:smallFrac m:val="0"/>
    <m:dispDef/>
    <m:lMargin m:val="0"/>
    <m:rMargin m:val="0"/>
    <m:defJc m:val="centerGroup"/>
    <m:wrapIndent m:val="1440"/>
    <m:intLim m:val="subSup"/>
    <m:naryLim m:val="undOvr"/>
  </m:mathPr>
  <w:themeFontLang w:val="es-U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AD9A"/>
  <w15:docId w15:val="{98E61BAB-9E01-7344-AD2E-B1AAA2C0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outlineLvl w:val="0"/>
    </w:pPr>
    <w:rPr>
      <w:rFonts w:ascii="Arial Narrow" w:eastAsia="Arial Narrow" w:hAnsi="Arial Narrow" w:cs="Arial Narrow"/>
      <w:b/>
      <w:sz w:val="22"/>
    </w:rPr>
  </w:style>
  <w:style w:type="paragraph" w:styleId="Ttulo2">
    <w:name w:val="heading 2"/>
    <w:basedOn w:val="Heading"/>
    <w:next w:val="Textbody"/>
    <w:uiPriority w:val="9"/>
    <w:semiHidden/>
    <w:unhideWhenUsed/>
    <w:qFormat/>
    <w:pPr>
      <w:spacing w:before="200" w:after="120"/>
      <w:outlineLvl w:val="1"/>
    </w:pPr>
    <w:rPr>
      <w:bCs/>
    </w:rPr>
  </w:style>
  <w:style w:type="paragraph" w:styleId="Ttulo3">
    <w:name w:val="heading 3"/>
    <w:basedOn w:val="Heading"/>
    <w:next w:val="Textbody"/>
    <w:uiPriority w:val="9"/>
    <w:semiHidden/>
    <w:unhideWhenUsed/>
    <w:qFormat/>
    <w:pPr>
      <w:spacing w:before="140" w:after="120"/>
      <w:outlineLvl w:val="2"/>
    </w:pPr>
    <w:rPr>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Subttulo"/>
    <w:pPr>
      <w:jc w:val="center"/>
    </w:pPr>
    <w:rPr>
      <w:rFonts w:ascii="CG Omega" w:eastAsia="CG Omega" w:hAnsi="CG Omega" w:cs="CG Omega"/>
      <w:b/>
      <w:sz w:val="22"/>
    </w:rPr>
  </w:style>
  <w:style w:type="paragraph" w:customStyle="1" w:styleId="Textbody">
    <w:name w:val="Text body"/>
    <w:basedOn w:val="Standard"/>
    <w:rPr>
      <w:rFonts w:ascii="Arial Narrow" w:eastAsia="Arial Narrow" w:hAnsi="Arial Narrow" w:cs="Arial Narrow"/>
      <w:sz w:val="18"/>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Encabezado">
    <w:name w:val="header"/>
    <w:basedOn w:val="Standard"/>
    <w:pPr>
      <w:suppressLineNumbers/>
      <w:tabs>
        <w:tab w:val="center" w:pos="4819"/>
        <w:tab w:val="right" w:pos="9638"/>
      </w:tabs>
    </w:pPr>
  </w:style>
  <w:style w:type="paragraph" w:styleId="Piedepgina">
    <w:name w:val="footer"/>
    <w:basedOn w:val="Standard"/>
    <w:pPr>
      <w:tabs>
        <w:tab w:val="center" w:pos="4252"/>
        <w:tab w:val="right" w:pos="8504"/>
      </w:tabs>
    </w:pPr>
  </w:style>
  <w:style w:type="paragraph" w:customStyle="1" w:styleId="Footnote">
    <w:name w:val="Footnote"/>
    <w:basedOn w:val="Standard"/>
  </w:style>
  <w:style w:type="paragraph" w:styleId="Subttulo">
    <w:name w:val="Subtitle"/>
    <w:basedOn w:val="Encabezado"/>
    <w:next w:val="Textbody"/>
    <w:uiPriority w:val="11"/>
    <w:qFormat/>
    <w:pPr>
      <w:jc w:val="center"/>
    </w:pPr>
    <w:rPr>
      <w:i/>
      <w:i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western">
    <w:name w:val="western"/>
    <w:basedOn w:val="Standard"/>
    <w:pPr>
      <w:suppressAutoHyphens w:val="0"/>
      <w:spacing w:before="100"/>
      <w:jc w:val="both"/>
    </w:pPr>
    <w:rPr>
      <w:rFonts w:ascii="Arial" w:eastAsia="Arial" w:hAnsi="Arial" w:cs="Arial"/>
      <w:sz w:val="18"/>
      <w:szCs w:val="18"/>
    </w:rPr>
  </w:style>
  <w:style w:type="paragraph" w:customStyle="1" w:styleId="Quotations">
    <w:name w:val="Quotations"/>
    <w:basedOn w:val="Standard"/>
    <w:pPr>
      <w:spacing w:after="283"/>
      <w:ind w:left="567" w:right="567"/>
    </w:pPr>
  </w:style>
  <w:style w:type="character" w:customStyle="1" w:styleId="WW8Num2z0">
    <w:name w:val="WW8Num2z0"/>
    <w:rPr>
      <w:rFonts w:ascii="Symbol" w:eastAsia="Symbol" w:hAnsi="Symbol" w:cs="Symbol"/>
      <w:sz w:val="20"/>
    </w:rPr>
  </w:style>
  <w:style w:type="character" w:customStyle="1" w:styleId="WW8Num2z1">
    <w:name w:val="WW8Num2z1"/>
    <w:rPr>
      <w:rFonts w:ascii="Courier New" w:eastAsia="Courier New" w:hAnsi="Courier New" w:cs="Courier New"/>
      <w:sz w:val="20"/>
    </w:rPr>
  </w:style>
  <w:style w:type="character" w:customStyle="1" w:styleId="WW8Num2z2">
    <w:name w:val="WW8Num2z2"/>
    <w:rPr>
      <w:rFonts w:ascii="Wingdings" w:eastAsia="Wingdings" w:hAnsi="Wingdings" w:cs="Wingdings"/>
      <w:sz w:val="20"/>
    </w:rPr>
  </w:style>
  <w:style w:type="character" w:customStyle="1" w:styleId="WW-Fuentedeprrafopredeter">
    <w:name w:val="WW-Fuente de párrafo predeter."/>
  </w:style>
  <w:style w:type="character" w:customStyle="1" w:styleId="WW-Fuentedeprrafopredeter1">
    <w:name w:val="WW-Fuente de párrafo predeter.1"/>
  </w:style>
  <w:style w:type="character" w:customStyle="1" w:styleId="FootnoteSymbol">
    <w:name w:val="Footnote Symbol"/>
    <w:basedOn w:val="WW-Fuentedeprrafopredeter1"/>
    <w:rPr>
      <w:position w:val="0"/>
      <w:vertAlign w:val="superscript"/>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character" w:styleId="Refdecomentario">
    <w:name w:val="annotation reference"/>
    <w:basedOn w:val="Fuentedeprrafopredeter"/>
    <w:uiPriority w:val="99"/>
    <w:semiHidden/>
    <w:unhideWhenUsed/>
    <w:rsid w:val="002D3255"/>
    <w:rPr>
      <w:sz w:val="16"/>
      <w:szCs w:val="16"/>
    </w:rPr>
  </w:style>
  <w:style w:type="paragraph" w:styleId="Textocomentario">
    <w:name w:val="annotation text"/>
    <w:basedOn w:val="Normal"/>
    <w:link w:val="TextocomentarioCar"/>
    <w:uiPriority w:val="99"/>
    <w:semiHidden/>
    <w:unhideWhenUsed/>
    <w:rsid w:val="002D3255"/>
    <w:rPr>
      <w:sz w:val="20"/>
      <w:szCs w:val="18"/>
    </w:rPr>
  </w:style>
  <w:style w:type="character" w:customStyle="1" w:styleId="TextocomentarioCar">
    <w:name w:val="Texto comentario Car"/>
    <w:basedOn w:val="Fuentedeprrafopredeter"/>
    <w:link w:val="Textocomentario"/>
    <w:uiPriority w:val="99"/>
    <w:semiHidden/>
    <w:rsid w:val="002D3255"/>
    <w:rPr>
      <w:sz w:val="20"/>
      <w:szCs w:val="18"/>
    </w:rPr>
  </w:style>
  <w:style w:type="paragraph" w:styleId="Asuntodelcomentario">
    <w:name w:val="annotation subject"/>
    <w:basedOn w:val="Textocomentario"/>
    <w:next w:val="Textocomentario"/>
    <w:link w:val="AsuntodelcomentarioCar"/>
    <w:uiPriority w:val="99"/>
    <w:semiHidden/>
    <w:unhideWhenUsed/>
    <w:rsid w:val="002D3255"/>
    <w:rPr>
      <w:b/>
      <w:bCs/>
    </w:rPr>
  </w:style>
  <w:style w:type="character" w:customStyle="1" w:styleId="AsuntodelcomentarioCar">
    <w:name w:val="Asunto del comentario Car"/>
    <w:basedOn w:val="TextocomentarioCar"/>
    <w:link w:val="Asuntodelcomentario"/>
    <w:uiPriority w:val="99"/>
    <w:semiHidden/>
    <w:rsid w:val="002D3255"/>
    <w:rPr>
      <w:b/>
      <w:bCs/>
      <w:sz w:val="20"/>
      <w:szCs w:val="18"/>
    </w:rPr>
  </w:style>
  <w:style w:type="paragraph" w:styleId="Textodeglobo">
    <w:name w:val="Balloon Text"/>
    <w:basedOn w:val="Normal"/>
    <w:link w:val="TextodegloboCar"/>
    <w:uiPriority w:val="99"/>
    <w:semiHidden/>
    <w:unhideWhenUsed/>
    <w:rsid w:val="002D3255"/>
    <w:rPr>
      <w:rFonts w:ascii="Segoe UI" w:hAnsi="Segoe UI"/>
      <w:sz w:val="18"/>
      <w:szCs w:val="16"/>
    </w:rPr>
  </w:style>
  <w:style w:type="character" w:customStyle="1" w:styleId="TextodegloboCar">
    <w:name w:val="Texto de globo Car"/>
    <w:basedOn w:val="Fuentedeprrafopredeter"/>
    <w:link w:val="Textodeglobo"/>
    <w:uiPriority w:val="99"/>
    <w:semiHidden/>
    <w:rsid w:val="002D3255"/>
    <w:rPr>
      <w:rFonts w:ascii="Segoe UI" w:hAnsi="Segoe UI"/>
      <w:sz w:val="18"/>
      <w:szCs w:val="16"/>
    </w:rPr>
  </w:style>
  <w:style w:type="character" w:customStyle="1" w:styleId="gd">
    <w:name w:val="gd"/>
    <w:basedOn w:val="Fuentedeprrafopredeter"/>
    <w:rsid w:val="00FB73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1192</Words>
  <Characters>6800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Asignatura nº 01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Asignatura nº 01  :</dc:title>
  <dc:creator>ahernan</dc:creator>
  <cp:lastModifiedBy>Regina Motz</cp:lastModifiedBy>
  <cp:revision>9</cp:revision>
  <cp:lastPrinted>2003-09-24T17:48:00Z</cp:lastPrinted>
  <dcterms:created xsi:type="dcterms:W3CDTF">2026-02-19T20:27:00Z</dcterms:created>
  <dcterms:modified xsi:type="dcterms:W3CDTF">2026-02-26T16:14:00Z</dcterms:modified>
</cp:coreProperties>
</file>