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7DC09" w14:textId="77777777" w:rsidR="004F03C8" w:rsidRDefault="00EA5600">
      <w:pPr>
        <w:pBdr>
          <w:top w:val="nil"/>
          <w:left w:val="nil"/>
          <w:bottom w:val="nil"/>
          <w:right w:val="nil"/>
          <w:between w:val="nil"/>
        </w:pBdr>
        <w:spacing w:before="120" w:after="120"/>
        <w:ind w:left="60"/>
        <w:jc w:val="center"/>
        <w:rPr>
          <w:rFonts w:ascii="Arial" w:eastAsia="Arial" w:hAnsi="Arial" w:cs="Arial"/>
          <w:b/>
          <w:color w:val="0000FF"/>
        </w:rPr>
      </w:pPr>
      <w:r>
        <w:rPr>
          <w:rFonts w:ascii="Arial" w:eastAsia="Arial" w:hAnsi="Arial" w:cs="Arial"/>
          <w:b/>
          <w:color w:val="0000FF"/>
        </w:rPr>
        <w:t>AREA GEOCIENCIAS</w:t>
      </w:r>
    </w:p>
    <w:p w14:paraId="364122B5" w14:textId="77777777" w:rsidR="004F03C8" w:rsidRDefault="00EA56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FORMULARIO PARA PRESENTACIÓN DE CURSOS DE POSGRADO</w:t>
      </w:r>
    </w:p>
    <w:p w14:paraId="22AE190C" w14:textId="37CFFDEC" w:rsidR="00065F6A" w:rsidRDefault="00065F6A">
      <w:pPr>
        <w:pBdr>
          <w:top w:val="nil"/>
          <w:left w:val="nil"/>
          <w:bottom w:val="nil"/>
          <w:right w:val="nil"/>
          <w:between w:val="nil"/>
        </w:pBdr>
        <w:spacing w:before="120" w:after="120"/>
        <w:jc w:val="center"/>
        <w:rPr>
          <w:rFonts w:ascii="Arial" w:eastAsia="Arial" w:hAnsi="Arial" w:cs="Arial"/>
          <w:color w:val="000000"/>
          <w:sz w:val="24"/>
          <w:szCs w:val="24"/>
        </w:rPr>
      </w:pPr>
      <w:r>
        <w:rPr>
          <w:rFonts w:ascii="Arial" w:eastAsia="Arial" w:hAnsi="Arial" w:cs="Arial"/>
          <w:b/>
          <w:color w:val="000000"/>
        </w:rPr>
        <w:t>2026</w:t>
      </w:r>
    </w:p>
    <w:p w14:paraId="7BDD40A2"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7205809B"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FECHA DE PRESENTACIÓN:</w:t>
      </w:r>
    </w:p>
    <w:tbl>
      <w:tblPr>
        <w:tblStyle w:val="a"/>
        <w:tblW w:w="8494" w:type="dxa"/>
        <w:tblInd w:w="-108" w:type="dxa"/>
        <w:tblLayout w:type="fixed"/>
        <w:tblLook w:val="0400" w:firstRow="0" w:lastRow="0" w:firstColumn="0" w:lastColumn="0" w:noHBand="0" w:noVBand="1"/>
      </w:tblPr>
      <w:tblGrid>
        <w:gridCol w:w="8494"/>
      </w:tblGrid>
      <w:tr w:rsidR="004F03C8" w14:paraId="6EAE3A36" w14:textId="77777777">
        <w:tc>
          <w:tcPr>
            <w:tcW w:w="8494" w:type="dxa"/>
            <w:tcBorders>
              <w:top w:val="single" w:sz="4" w:space="0" w:color="000000"/>
              <w:left w:val="single" w:sz="4" w:space="0" w:color="000000"/>
              <w:bottom w:val="single" w:sz="4" w:space="0" w:color="000000"/>
              <w:right w:val="single" w:sz="4" w:space="0" w:color="000000"/>
            </w:tcBorders>
          </w:tcPr>
          <w:p w14:paraId="5823C0F4" w14:textId="5D4E4CF5" w:rsidR="004F03C8" w:rsidRDefault="00AA370F">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1</w:t>
            </w:r>
            <w:r w:rsidR="00061DF9">
              <w:rPr>
                <w:rFonts w:ascii="Arial" w:eastAsia="Arial" w:hAnsi="Arial" w:cs="Arial"/>
                <w:b/>
                <w:color w:val="000000"/>
                <w:u w:val="single"/>
              </w:rPr>
              <w:t>4</w:t>
            </w:r>
            <w:r>
              <w:rPr>
                <w:rFonts w:ascii="Arial" w:eastAsia="Arial" w:hAnsi="Arial" w:cs="Arial"/>
                <w:b/>
                <w:color w:val="000000"/>
                <w:u w:val="single"/>
              </w:rPr>
              <w:t>/11/2025</w:t>
            </w:r>
          </w:p>
        </w:tc>
      </w:tr>
    </w:tbl>
    <w:p w14:paraId="2CFC2733" w14:textId="77777777" w:rsidR="004F03C8" w:rsidRDefault="004F03C8">
      <w:pPr>
        <w:widowControl/>
        <w:pBdr>
          <w:top w:val="nil"/>
          <w:left w:val="nil"/>
          <w:bottom w:val="nil"/>
          <w:right w:val="nil"/>
          <w:between w:val="nil"/>
        </w:pBdr>
        <w:spacing w:before="120" w:after="120"/>
        <w:jc w:val="both"/>
        <w:rPr>
          <w:rFonts w:ascii="Arial" w:eastAsia="Arial" w:hAnsi="Arial" w:cs="Arial"/>
          <w:b/>
          <w:color w:val="000000"/>
          <w:u w:val="single"/>
        </w:rPr>
      </w:pPr>
    </w:p>
    <w:p w14:paraId="6078937C"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1) DATOS SOBRE EL CURSO</w:t>
      </w:r>
    </w:p>
    <w:p w14:paraId="0CBEF296"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1.1. Nombre completo:</w:t>
      </w:r>
    </w:p>
    <w:tbl>
      <w:tblPr>
        <w:tblStyle w:val="a0"/>
        <w:tblW w:w="8494" w:type="dxa"/>
        <w:tblInd w:w="-108" w:type="dxa"/>
        <w:tblLayout w:type="fixed"/>
        <w:tblLook w:val="0400" w:firstRow="0" w:lastRow="0" w:firstColumn="0" w:lastColumn="0" w:noHBand="0" w:noVBand="1"/>
      </w:tblPr>
      <w:tblGrid>
        <w:gridCol w:w="8494"/>
      </w:tblGrid>
      <w:tr w:rsidR="004F03C8" w14:paraId="3A487F3B" w14:textId="77777777">
        <w:tc>
          <w:tcPr>
            <w:tcW w:w="8494" w:type="dxa"/>
            <w:tcBorders>
              <w:top w:val="single" w:sz="4" w:space="0" w:color="000000"/>
              <w:left w:val="single" w:sz="4" w:space="0" w:color="000000"/>
              <w:bottom w:val="single" w:sz="4" w:space="0" w:color="000000"/>
              <w:right w:val="single" w:sz="4" w:space="0" w:color="000000"/>
            </w:tcBorders>
          </w:tcPr>
          <w:p w14:paraId="146D259C" w14:textId="6DB03FA0" w:rsidR="004F03C8" w:rsidRDefault="005B0077">
            <w:pPr>
              <w:widowControl/>
              <w:pBdr>
                <w:top w:val="nil"/>
                <w:left w:val="nil"/>
                <w:bottom w:val="nil"/>
                <w:right w:val="nil"/>
                <w:between w:val="nil"/>
              </w:pBdr>
              <w:spacing w:before="120" w:after="120"/>
              <w:jc w:val="both"/>
              <w:rPr>
                <w:rFonts w:ascii="Arial" w:eastAsia="Arial" w:hAnsi="Arial" w:cs="Arial"/>
                <w:color w:val="000000"/>
              </w:rPr>
            </w:pPr>
            <w:r w:rsidRPr="005B0077">
              <w:rPr>
                <w:rFonts w:ascii="Arial" w:eastAsia="Arial" w:hAnsi="Arial" w:cs="Arial"/>
                <w:color w:val="000000"/>
              </w:rPr>
              <w:t>Métodos y técnicas para el estudio de vertebrados fósiles</w:t>
            </w:r>
          </w:p>
        </w:tc>
      </w:tr>
    </w:tbl>
    <w:p w14:paraId="0A45BEB2"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1.2. Nombre abreviado (máx 20 caracteres, para Bedelía):</w:t>
      </w:r>
    </w:p>
    <w:tbl>
      <w:tblPr>
        <w:tblStyle w:val="a1"/>
        <w:tblW w:w="8494" w:type="dxa"/>
        <w:tblInd w:w="-108" w:type="dxa"/>
        <w:tblLayout w:type="fixed"/>
        <w:tblLook w:val="0400" w:firstRow="0" w:lastRow="0" w:firstColumn="0" w:lastColumn="0" w:noHBand="0" w:noVBand="1"/>
      </w:tblPr>
      <w:tblGrid>
        <w:gridCol w:w="8494"/>
      </w:tblGrid>
      <w:tr w:rsidR="004F03C8" w14:paraId="2362C553" w14:textId="77777777">
        <w:tc>
          <w:tcPr>
            <w:tcW w:w="8494" w:type="dxa"/>
            <w:tcBorders>
              <w:top w:val="single" w:sz="4" w:space="0" w:color="000000"/>
              <w:left w:val="single" w:sz="4" w:space="0" w:color="000000"/>
              <w:bottom w:val="single" w:sz="4" w:space="0" w:color="000000"/>
              <w:right w:val="single" w:sz="4" w:space="0" w:color="000000"/>
            </w:tcBorders>
          </w:tcPr>
          <w:p w14:paraId="30B17859" w14:textId="542F3854" w:rsidR="004F03C8" w:rsidRDefault="00893BFA">
            <w:pPr>
              <w:widowControl/>
              <w:pBdr>
                <w:top w:val="nil"/>
                <w:left w:val="nil"/>
                <w:bottom w:val="nil"/>
                <w:right w:val="nil"/>
                <w:between w:val="nil"/>
              </w:pBdr>
              <w:spacing w:before="120" w:after="120"/>
              <w:jc w:val="both"/>
              <w:rPr>
                <w:rFonts w:ascii="Arial" w:eastAsia="Arial" w:hAnsi="Arial" w:cs="Arial"/>
                <w:color w:val="000000"/>
              </w:rPr>
            </w:pPr>
            <w:r w:rsidRPr="00893BFA">
              <w:rPr>
                <w:rFonts w:ascii="Arial" w:eastAsia="Arial" w:hAnsi="Arial" w:cs="Arial"/>
                <w:color w:val="000000"/>
              </w:rPr>
              <w:t>Métodos vert fós</w:t>
            </w:r>
          </w:p>
        </w:tc>
      </w:tr>
    </w:tbl>
    <w:p w14:paraId="1F38D693"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1.3. Cupo de estudiantes (si corresponde):</w:t>
      </w:r>
    </w:p>
    <w:tbl>
      <w:tblPr>
        <w:tblStyle w:val="a2"/>
        <w:tblW w:w="8494" w:type="dxa"/>
        <w:tblInd w:w="-108" w:type="dxa"/>
        <w:tblLayout w:type="fixed"/>
        <w:tblLook w:val="0400" w:firstRow="0" w:lastRow="0" w:firstColumn="0" w:lastColumn="0" w:noHBand="0" w:noVBand="1"/>
      </w:tblPr>
      <w:tblGrid>
        <w:gridCol w:w="8494"/>
      </w:tblGrid>
      <w:tr w:rsidR="004F03C8" w14:paraId="426D9CC1" w14:textId="77777777">
        <w:tc>
          <w:tcPr>
            <w:tcW w:w="8494" w:type="dxa"/>
            <w:tcBorders>
              <w:top w:val="single" w:sz="4" w:space="0" w:color="000000"/>
              <w:left w:val="single" w:sz="4" w:space="0" w:color="000000"/>
              <w:bottom w:val="single" w:sz="4" w:space="0" w:color="000000"/>
              <w:right w:val="single" w:sz="4" w:space="0" w:color="000000"/>
            </w:tcBorders>
          </w:tcPr>
          <w:p w14:paraId="628C7B93"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0223769A"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xml:space="preserve">1.4. Fechas previstas para la realización </w:t>
      </w:r>
      <w:r>
        <w:rPr>
          <w:rFonts w:ascii="Arial" w:eastAsia="Arial" w:hAnsi="Arial" w:cs="Arial"/>
          <w:b/>
          <w:color w:val="000000"/>
        </w:rPr>
        <w:t>(*):</w:t>
      </w:r>
    </w:p>
    <w:tbl>
      <w:tblPr>
        <w:tblStyle w:val="a3"/>
        <w:tblW w:w="5101" w:type="dxa"/>
        <w:tblInd w:w="-55" w:type="dxa"/>
        <w:tblLayout w:type="fixed"/>
        <w:tblLook w:val="0400" w:firstRow="0" w:lastRow="0" w:firstColumn="0" w:lastColumn="0" w:noHBand="0" w:noVBand="1"/>
      </w:tblPr>
      <w:tblGrid>
        <w:gridCol w:w="3510"/>
        <w:gridCol w:w="1591"/>
      </w:tblGrid>
      <w:tr w:rsidR="004F03C8" w14:paraId="3A7C98F1" w14:textId="77777777">
        <w:tc>
          <w:tcPr>
            <w:tcW w:w="3510" w:type="dxa"/>
            <w:tcBorders>
              <w:top w:val="single" w:sz="4" w:space="0" w:color="000000"/>
              <w:left w:val="single" w:sz="4" w:space="0" w:color="000000"/>
              <w:bottom w:val="single" w:sz="4" w:space="0" w:color="000000"/>
            </w:tcBorders>
          </w:tcPr>
          <w:p w14:paraId="2589A74C"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b/>
                <w:color w:val="000000"/>
              </w:rPr>
              <w:t>Fecha inicio</w:t>
            </w:r>
            <w:r>
              <w:rPr>
                <w:rFonts w:ascii="Arial" w:eastAsia="Arial" w:hAnsi="Arial" w:cs="Arial"/>
                <w:color w:val="000000"/>
              </w:rPr>
              <w:t xml:space="preserve"> </w:t>
            </w:r>
            <w:r>
              <w:rPr>
                <w:rFonts w:ascii="Arial" w:eastAsia="Arial" w:hAnsi="Arial" w:cs="Arial"/>
                <w:color w:val="000000"/>
                <w:sz w:val="20"/>
                <w:szCs w:val="20"/>
              </w:rPr>
              <w:t>dd/mm/aa</w:t>
            </w:r>
          </w:p>
        </w:tc>
        <w:tc>
          <w:tcPr>
            <w:tcW w:w="1591" w:type="dxa"/>
            <w:tcBorders>
              <w:top w:val="single" w:sz="4" w:space="0" w:color="000000"/>
              <w:left w:val="single" w:sz="4" w:space="0" w:color="000000"/>
              <w:bottom w:val="single" w:sz="4" w:space="0" w:color="000000"/>
              <w:right w:val="single" w:sz="4" w:space="0" w:color="000000"/>
            </w:tcBorders>
          </w:tcPr>
          <w:p w14:paraId="2CE3CEAD" w14:textId="52941C17" w:rsidR="004F03C8" w:rsidRDefault="006E1BD9">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16/03/2026</w:t>
            </w:r>
          </w:p>
        </w:tc>
      </w:tr>
      <w:tr w:rsidR="004F03C8" w14:paraId="152E20E7" w14:textId="77777777">
        <w:tc>
          <w:tcPr>
            <w:tcW w:w="3510" w:type="dxa"/>
            <w:tcBorders>
              <w:left w:val="single" w:sz="4" w:space="0" w:color="000000"/>
              <w:bottom w:val="single" w:sz="4" w:space="0" w:color="000000"/>
            </w:tcBorders>
          </w:tcPr>
          <w:p w14:paraId="59042413"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b/>
                <w:color w:val="000000"/>
              </w:rPr>
              <w:t xml:space="preserve">Fecha Finalización </w:t>
            </w:r>
            <w:r>
              <w:rPr>
                <w:rFonts w:ascii="Arial" w:eastAsia="Arial" w:hAnsi="Arial" w:cs="Arial"/>
                <w:color w:val="000000"/>
                <w:sz w:val="20"/>
                <w:szCs w:val="20"/>
              </w:rPr>
              <w:t>dd/mm/aa</w:t>
            </w:r>
          </w:p>
        </w:tc>
        <w:tc>
          <w:tcPr>
            <w:tcW w:w="1591" w:type="dxa"/>
            <w:tcBorders>
              <w:left w:val="single" w:sz="4" w:space="0" w:color="000000"/>
              <w:bottom w:val="single" w:sz="4" w:space="0" w:color="000000"/>
              <w:right w:val="single" w:sz="4" w:space="0" w:color="000000"/>
            </w:tcBorders>
          </w:tcPr>
          <w:p w14:paraId="0EE8D488" w14:textId="70FCA6C3" w:rsidR="004F03C8" w:rsidRDefault="006E1BD9">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26/06/2026</w:t>
            </w:r>
          </w:p>
        </w:tc>
      </w:tr>
    </w:tbl>
    <w:p w14:paraId="25B0F9F0"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17132A0" w14:textId="77777777" w:rsidR="004F03C8" w:rsidRDefault="00EA5600">
      <w:pPr>
        <w:widowControl/>
        <w:pBdr>
          <w:top w:val="nil"/>
          <w:left w:val="nil"/>
          <w:bottom w:val="nil"/>
          <w:right w:val="nil"/>
          <w:between w:val="nil"/>
        </w:pBdr>
        <w:spacing w:before="120" w:after="120"/>
        <w:jc w:val="both"/>
        <w:rPr>
          <w:rFonts w:cs="Calibri"/>
          <w:b/>
          <w:color w:val="000000"/>
        </w:rPr>
      </w:pPr>
      <w:r>
        <w:rPr>
          <w:rFonts w:ascii="Arial" w:eastAsia="Arial" w:hAnsi="Arial" w:cs="Arial"/>
          <w:b/>
          <w:color w:val="000000"/>
        </w:rPr>
        <w:t>(*) Nota: En el ANEXO se detallan algunos criterios importantes para el llenado del formulario y el cálculo de créditos para cursos semestrales e intensivos.</w:t>
      </w:r>
    </w:p>
    <w:p w14:paraId="3EAFCDB6"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797391AF"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1.5. Horario (tentativo):</w:t>
      </w:r>
    </w:p>
    <w:tbl>
      <w:tblPr>
        <w:tblStyle w:val="a4"/>
        <w:tblW w:w="8494" w:type="dxa"/>
        <w:tblInd w:w="-15" w:type="dxa"/>
        <w:tblLayout w:type="fixed"/>
        <w:tblLook w:val="0400" w:firstRow="0" w:lastRow="0" w:firstColumn="0" w:lastColumn="0" w:noHBand="0" w:noVBand="1"/>
      </w:tblPr>
      <w:tblGrid>
        <w:gridCol w:w="1529"/>
        <w:gridCol w:w="995"/>
        <w:gridCol w:w="996"/>
        <w:gridCol w:w="995"/>
        <w:gridCol w:w="994"/>
        <w:gridCol w:w="995"/>
        <w:gridCol w:w="996"/>
        <w:gridCol w:w="994"/>
      </w:tblGrid>
      <w:tr w:rsidR="004F03C8" w14:paraId="18B61902" w14:textId="77777777">
        <w:tc>
          <w:tcPr>
            <w:tcW w:w="1529" w:type="dxa"/>
            <w:tcBorders>
              <w:top w:val="single" w:sz="4" w:space="0" w:color="000000"/>
              <w:left w:val="single" w:sz="4" w:space="0" w:color="000000"/>
              <w:bottom w:val="single" w:sz="4" w:space="0" w:color="000000"/>
              <w:right w:val="single" w:sz="4" w:space="0" w:color="000000"/>
            </w:tcBorders>
            <w:vAlign w:val="center"/>
          </w:tcPr>
          <w:p w14:paraId="61A8ED38" w14:textId="77777777" w:rsidR="004F03C8" w:rsidRDefault="00EA5600">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b/>
                <w:color w:val="000000"/>
              </w:rPr>
              <w:t>Horarios</w:t>
            </w:r>
          </w:p>
        </w:tc>
        <w:tc>
          <w:tcPr>
            <w:tcW w:w="995" w:type="dxa"/>
            <w:tcBorders>
              <w:top w:val="single" w:sz="4" w:space="0" w:color="000000"/>
              <w:left w:val="single" w:sz="4" w:space="0" w:color="000000"/>
              <w:bottom w:val="single" w:sz="4" w:space="0" w:color="000000"/>
              <w:right w:val="single" w:sz="4" w:space="0" w:color="000000"/>
            </w:tcBorders>
            <w:vAlign w:val="center"/>
          </w:tcPr>
          <w:p w14:paraId="28A166EB"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Lu</w:t>
            </w:r>
          </w:p>
        </w:tc>
        <w:tc>
          <w:tcPr>
            <w:tcW w:w="996" w:type="dxa"/>
            <w:tcBorders>
              <w:top w:val="single" w:sz="4" w:space="0" w:color="000000"/>
              <w:left w:val="single" w:sz="4" w:space="0" w:color="000000"/>
              <w:bottom w:val="single" w:sz="4" w:space="0" w:color="000000"/>
              <w:right w:val="single" w:sz="4" w:space="0" w:color="000000"/>
            </w:tcBorders>
            <w:vAlign w:val="center"/>
          </w:tcPr>
          <w:p w14:paraId="52F61C96"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Ma</w:t>
            </w:r>
          </w:p>
        </w:tc>
        <w:tc>
          <w:tcPr>
            <w:tcW w:w="995" w:type="dxa"/>
            <w:tcBorders>
              <w:top w:val="single" w:sz="4" w:space="0" w:color="000000"/>
              <w:left w:val="single" w:sz="4" w:space="0" w:color="000000"/>
              <w:bottom w:val="single" w:sz="4" w:space="0" w:color="000000"/>
              <w:right w:val="single" w:sz="4" w:space="0" w:color="000000"/>
            </w:tcBorders>
            <w:vAlign w:val="center"/>
          </w:tcPr>
          <w:p w14:paraId="46B390D1"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Mi</w:t>
            </w:r>
          </w:p>
        </w:tc>
        <w:tc>
          <w:tcPr>
            <w:tcW w:w="994" w:type="dxa"/>
            <w:tcBorders>
              <w:top w:val="single" w:sz="4" w:space="0" w:color="000000"/>
              <w:left w:val="single" w:sz="4" w:space="0" w:color="000000"/>
              <w:bottom w:val="single" w:sz="4" w:space="0" w:color="000000"/>
              <w:right w:val="single" w:sz="4" w:space="0" w:color="000000"/>
            </w:tcBorders>
            <w:vAlign w:val="center"/>
          </w:tcPr>
          <w:p w14:paraId="71C77219"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Ju</w:t>
            </w:r>
          </w:p>
        </w:tc>
        <w:tc>
          <w:tcPr>
            <w:tcW w:w="995" w:type="dxa"/>
            <w:tcBorders>
              <w:top w:val="single" w:sz="4" w:space="0" w:color="000000"/>
              <w:left w:val="single" w:sz="4" w:space="0" w:color="000000"/>
              <w:bottom w:val="single" w:sz="4" w:space="0" w:color="000000"/>
              <w:right w:val="single" w:sz="4" w:space="0" w:color="000000"/>
            </w:tcBorders>
            <w:vAlign w:val="center"/>
          </w:tcPr>
          <w:p w14:paraId="0B711090"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Vi</w:t>
            </w:r>
          </w:p>
        </w:tc>
        <w:tc>
          <w:tcPr>
            <w:tcW w:w="996" w:type="dxa"/>
            <w:tcBorders>
              <w:top w:val="single" w:sz="4" w:space="0" w:color="000000"/>
              <w:left w:val="single" w:sz="4" w:space="0" w:color="000000"/>
              <w:bottom w:val="single" w:sz="4" w:space="0" w:color="000000"/>
              <w:right w:val="single" w:sz="4" w:space="0" w:color="000000"/>
            </w:tcBorders>
            <w:vAlign w:val="center"/>
          </w:tcPr>
          <w:p w14:paraId="0B9511F3"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Sa</w:t>
            </w:r>
          </w:p>
        </w:tc>
        <w:tc>
          <w:tcPr>
            <w:tcW w:w="994" w:type="dxa"/>
            <w:tcBorders>
              <w:top w:val="single" w:sz="4" w:space="0" w:color="000000"/>
              <w:left w:val="single" w:sz="4" w:space="0" w:color="000000"/>
              <w:bottom w:val="single" w:sz="4" w:space="0" w:color="000000"/>
              <w:right w:val="single" w:sz="4" w:space="0" w:color="000000"/>
            </w:tcBorders>
            <w:vAlign w:val="center"/>
          </w:tcPr>
          <w:p w14:paraId="70DE3C24"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Do</w:t>
            </w:r>
          </w:p>
        </w:tc>
      </w:tr>
      <w:tr w:rsidR="004F03C8" w14:paraId="3E9D4099" w14:textId="77777777">
        <w:tc>
          <w:tcPr>
            <w:tcW w:w="1529" w:type="dxa"/>
            <w:tcBorders>
              <w:top w:val="single" w:sz="4" w:space="0" w:color="000000"/>
              <w:left w:val="single" w:sz="4" w:space="0" w:color="000000"/>
              <w:bottom w:val="single" w:sz="4" w:space="0" w:color="000000"/>
              <w:right w:val="single" w:sz="4" w:space="0" w:color="000000"/>
            </w:tcBorders>
            <w:vAlign w:val="center"/>
          </w:tcPr>
          <w:p w14:paraId="1CEA12CF" w14:textId="77777777" w:rsidR="004F03C8" w:rsidRDefault="00EA5600">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Inicio</w:t>
            </w:r>
          </w:p>
        </w:tc>
        <w:tc>
          <w:tcPr>
            <w:tcW w:w="995" w:type="dxa"/>
            <w:tcBorders>
              <w:top w:val="single" w:sz="4" w:space="0" w:color="000000"/>
              <w:left w:val="single" w:sz="4" w:space="0" w:color="000000"/>
              <w:bottom w:val="single" w:sz="4" w:space="0" w:color="000000"/>
              <w:right w:val="single" w:sz="4" w:space="0" w:color="000000"/>
            </w:tcBorders>
            <w:vAlign w:val="center"/>
          </w:tcPr>
          <w:p w14:paraId="5AE041B3"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6" w:type="dxa"/>
            <w:tcBorders>
              <w:top w:val="single" w:sz="4" w:space="0" w:color="000000"/>
              <w:left w:val="single" w:sz="4" w:space="0" w:color="000000"/>
              <w:bottom w:val="single" w:sz="4" w:space="0" w:color="000000"/>
              <w:right w:val="single" w:sz="4" w:space="0" w:color="000000"/>
            </w:tcBorders>
            <w:vAlign w:val="center"/>
          </w:tcPr>
          <w:p w14:paraId="68455A33" w14:textId="1CD68AFB" w:rsidR="004F03C8" w:rsidRDefault="00AD1937">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10</w:t>
            </w:r>
          </w:p>
        </w:tc>
        <w:tc>
          <w:tcPr>
            <w:tcW w:w="995" w:type="dxa"/>
            <w:tcBorders>
              <w:top w:val="single" w:sz="4" w:space="0" w:color="000000"/>
              <w:left w:val="single" w:sz="4" w:space="0" w:color="000000"/>
              <w:bottom w:val="single" w:sz="4" w:space="0" w:color="000000"/>
              <w:right w:val="single" w:sz="4" w:space="0" w:color="000000"/>
            </w:tcBorders>
            <w:vAlign w:val="center"/>
          </w:tcPr>
          <w:p w14:paraId="47A23F21"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365C9E58" w14:textId="435D40CB" w:rsidR="004F03C8" w:rsidRDefault="00AD1937">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10</w:t>
            </w:r>
          </w:p>
        </w:tc>
        <w:tc>
          <w:tcPr>
            <w:tcW w:w="995" w:type="dxa"/>
            <w:tcBorders>
              <w:top w:val="single" w:sz="4" w:space="0" w:color="000000"/>
              <w:left w:val="single" w:sz="4" w:space="0" w:color="000000"/>
              <w:bottom w:val="single" w:sz="4" w:space="0" w:color="000000"/>
              <w:right w:val="single" w:sz="4" w:space="0" w:color="000000"/>
            </w:tcBorders>
            <w:vAlign w:val="center"/>
          </w:tcPr>
          <w:p w14:paraId="1A336924"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6" w:type="dxa"/>
            <w:tcBorders>
              <w:top w:val="single" w:sz="4" w:space="0" w:color="000000"/>
              <w:left w:val="single" w:sz="4" w:space="0" w:color="000000"/>
              <w:bottom w:val="single" w:sz="4" w:space="0" w:color="000000"/>
              <w:right w:val="single" w:sz="4" w:space="0" w:color="000000"/>
            </w:tcBorders>
            <w:vAlign w:val="center"/>
          </w:tcPr>
          <w:p w14:paraId="41555562"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01B95923"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r>
      <w:tr w:rsidR="004F03C8" w14:paraId="3048454F" w14:textId="77777777">
        <w:tc>
          <w:tcPr>
            <w:tcW w:w="1529" w:type="dxa"/>
            <w:tcBorders>
              <w:left w:val="single" w:sz="4" w:space="0" w:color="000000"/>
              <w:bottom w:val="single" w:sz="4" w:space="0" w:color="000000"/>
              <w:right w:val="single" w:sz="4" w:space="0" w:color="000000"/>
            </w:tcBorders>
            <w:vAlign w:val="center"/>
          </w:tcPr>
          <w:p w14:paraId="31C3FFDB" w14:textId="77777777" w:rsidR="004F03C8" w:rsidRDefault="00EA5600">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Fin</w:t>
            </w:r>
          </w:p>
        </w:tc>
        <w:tc>
          <w:tcPr>
            <w:tcW w:w="995" w:type="dxa"/>
            <w:tcBorders>
              <w:left w:val="single" w:sz="4" w:space="0" w:color="000000"/>
              <w:bottom w:val="single" w:sz="4" w:space="0" w:color="000000"/>
              <w:right w:val="single" w:sz="4" w:space="0" w:color="000000"/>
            </w:tcBorders>
            <w:vAlign w:val="center"/>
          </w:tcPr>
          <w:p w14:paraId="473B4FF9"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6" w:type="dxa"/>
            <w:tcBorders>
              <w:left w:val="single" w:sz="4" w:space="0" w:color="000000"/>
              <w:bottom w:val="single" w:sz="4" w:space="0" w:color="000000"/>
              <w:right w:val="single" w:sz="4" w:space="0" w:color="000000"/>
            </w:tcBorders>
            <w:vAlign w:val="center"/>
          </w:tcPr>
          <w:p w14:paraId="4977CE03" w14:textId="762DE632" w:rsidR="004F03C8" w:rsidRDefault="00AD1937">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12</w:t>
            </w:r>
          </w:p>
        </w:tc>
        <w:tc>
          <w:tcPr>
            <w:tcW w:w="995" w:type="dxa"/>
            <w:tcBorders>
              <w:left w:val="single" w:sz="4" w:space="0" w:color="000000"/>
              <w:bottom w:val="single" w:sz="4" w:space="0" w:color="000000"/>
              <w:right w:val="single" w:sz="4" w:space="0" w:color="000000"/>
            </w:tcBorders>
            <w:vAlign w:val="center"/>
          </w:tcPr>
          <w:p w14:paraId="142718AB"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4" w:type="dxa"/>
            <w:tcBorders>
              <w:left w:val="single" w:sz="4" w:space="0" w:color="000000"/>
              <w:bottom w:val="single" w:sz="4" w:space="0" w:color="000000"/>
              <w:right w:val="single" w:sz="4" w:space="0" w:color="000000"/>
            </w:tcBorders>
            <w:vAlign w:val="center"/>
          </w:tcPr>
          <w:p w14:paraId="3AEA07DA" w14:textId="6037D831" w:rsidR="004F03C8" w:rsidRDefault="00AD1937">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12</w:t>
            </w:r>
          </w:p>
        </w:tc>
        <w:tc>
          <w:tcPr>
            <w:tcW w:w="995" w:type="dxa"/>
            <w:tcBorders>
              <w:left w:val="single" w:sz="4" w:space="0" w:color="000000"/>
              <w:bottom w:val="single" w:sz="4" w:space="0" w:color="000000"/>
              <w:right w:val="single" w:sz="4" w:space="0" w:color="000000"/>
            </w:tcBorders>
            <w:vAlign w:val="center"/>
          </w:tcPr>
          <w:p w14:paraId="3F3C04B8"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6" w:type="dxa"/>
            <w:tcBorders>
              <w:left w:val="single" w:sz="4" w:space="0" w:color="000000"/>
              <w:bottom w:val="single" w:sz="4" w:space="0" w:color="000000"/>
              <w:right w:val="single" w:sz="4" w:space="0" w:color="000000"/>
            </w:tcBorders>
            <w:vAlign w:val="center"/>
          </w:tcPr>
          <w:p w14:paraId="7C8DEE77"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4" w:type="dxa"/>
            <w:tcBorders>
              <w:left w:val="single" w:sz="4" w:space="0" w:color="000000"/>
              <w:bottom w:val="single" w:sz="4" w:space="0" w:color="000000"/>
              <w:right w:val="single" w:sz="4" w:space="0" w:color="000000"/>
            </w:tcBorders>
            <w:vAlign w:val="center"/>
          </w:tcPr>
          <w:p w14:paraId="6C025373"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r>
    </w:tbl>
    <w:p w14:paraId="5F97BC24"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1.6. Detalles de carga horaria (horas):</w:t>
      </w:r>
    </w:p>
    <w:tbl>
      <w:tblPr>
        <w:tblStyle w:val="a5"/>
        <w:tblW w:w="8493" w:type="dxa"/>
        <w:tblInd w:w="-108" w:type="dxa"/>
        <w:tblLayout w:type="fixed"/>
        <w:tblLook w:val="0400" w:firstRow="0" w:lastRow="0" w:firstColumn="0" w:lastColumn="0" w:noHBand="0" w:noVBand="1"/>
      </w:tblPr>
      <w:tblGrid>
        <w:gridCol w:w="4957"/>
        <w:gridCol w:w="3536"/>
      </w:tblGrid>
      <w:tr w:rsidR="004F03C8" w14:paraId="529F44B2" w14:textId="77777777">
        <w:tc>
          <w:tcPr>
            <w:tcW w:w="4957" w:type="dxa"/>
            <w:tcBorders>
              <w:top w:val="single" w:sz="4" w:space="0" w:color="000000"/>
              <w:left w:val="single" w:sz="4" w:space="0" w:color="000000"/>
              <w:bottom w:val="single" w:sz="4" w:space="0" w:color="000000"/>
              <w:right w:val="single" w:sz="4" w:space="0" w:color="000000"/>
            </w:tcBorders>
          </w:tcPr>
          <w:p w14:paraId="5B19A61D"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Carga horaria total del curso.</w:t>
            </w:r>
          </w:p>
        </w:tc>
        <w:tc>
          <w:tcPr>
            <w:tcW w:w="3536" w:type="dxa"/>
            <w:tcBorders>
              <w:top w:val="single" w:sz="4" w:space="0" w:color="000000"/>
              <w:left w:val="single" w:sz="4" w:space="0" w:color="000000"/>
              <w:bottom w:val="single" w:sz="4" w:space="0" w:color="000000"/>
              <w:right w:val="single" w:sz="4" w:space="0" w:color="000000"/>
            </w:tcBorders>
          </w:tcPr>
          <w:p w14:paraId="02069C1A" w14:textId="0E56B0B2" w:rsidR="004F03C8" w:rsidRDefault="00AE555D">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90</w:t>
            </w:r>
          </w:p>
        </w:tc>
      </w:tr>
      <w:tr w:rsidR="004F03C8" w14:paraId="39337BE6" w14:textId="77777777">
        <w:tc>
          <w:tcPr>
            <w:tcW w:w="4957" w:type="dxa"/>
            <w:tcBorders>
              <w:top w:val="single" w:sz="4" w:space="0" w:color="000000"/>
              <w:left w:val="single" w:sz="4" w:space="0" w:color="000000"/>
              <w:bottom w:val="single" w:sz="4" w:space="0" w:color="000000"/>
              <w:right w:val="single" w:sz="4" w:space="0" w:color="000000"/>
            </w:tcBorders>
          </w:tcPr>
          <w:p w14:paraId="431B43CC"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lastRenderedPageBreak/>
              <w:t>- Carga horaria de clases teóricas.</w:t>
            </w:r>
          </w:p>
        </w:tc>
        <w:tc>
          <w:tcPr>
            <w:tcW w:w="3536" w:type="dxa"/>
            <w:tcBorders>
              <w:top w:val="single" w:sz="4" w:space="0" w:color="000000"/>
              <w:left w:val="single" w:sz="4" w:space="0" w:color="000000"/>
              <w:bottom w:val="single" w:sz="4" w:space="0" w:color="000000"/>
              <w:right w:val="single" w:sz="4" w:space="0" w:color="000000"/>
            </w:tcBorders>
          </w:tcPr>
          <w:p w14:paraId="0804BF81" w14:textId="00A3D6D4" w:rsidR="004F03C8" w:rsidRDefault="00DB566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20</w:t>
            </w:r>
          </w:p>
        </w:tc>
      </w:tr>
      <w:tr w:rsidR="004F03C8" w14:paraId="7AB8DE45" w14:textId="77777777">
        <w:tc>
          <w:tcPr>
            <w:tcW w:w="4957" w:type="dxa"/>
            <w:tcBorders>
              <w:top w:val="single" w:sz="4" w:space="0" w:color="000000"/>
              <w:left w:val="single" w:sz="4" w:space="0" w:color="000000"/>
              <w:bottom w:val="single" w:sz="4" w:space="0" w:color="000000"/>
              <w:right w:val="single" w:sz="4" w:space="0" w:color="000000"/>
            </w:tcBorders>
          </w:tcPr>
          <w:p w14:paraId="0724FDB3" w14:textId="617B13F1"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w:t>
            </w:r>
            <w:r w:rsidR="00AE555D">
              <w:rPr>
                <w:rFonts w:ascii="Arial" w:eastAsia="Arial" w:hAnsi="Arial" w:cs="Arial"/>
                <w:color w:val="000000"/>
              </w:rPr>
              <w:t xml:space="preserve"> </w:t>
            </w:r>
            <w:r>
              <w:rPr>
                <w:rFonts w:ascii="Arial" w:eastAsia="Arial" w:hAnsi="Arial" w:cs="Arial"/>
                <w:color w:val="000000"/>
              </w:rPr>
              <w:t>Carga horaria de clases prácticas (incluir salidas de campo, seminarios, presentaciones de trabajos, talleres).</w:t>
            </w:r>
          </w:p>
        </w:tc>
        <w:tc>
          <w:tcPr>
            <w:tcW w:w="3536" w:type="dxa"/>
            <w:tcBorders>
              <w:top w:val="single" w:sz="4" w:space="0" w:color="000000"/>
              <w:left w:val="single" w:sz="4" w:space="0" w:color="000000"/>
              <w:bottom w:val="single" w:sz="4" w:space="0" w:color="000000"/>
              <w:right w:val="single" w:sz="4" w:space="0" w:color="000000"/>
            </w:tcBorders>
          </w:tcPr>
          <w:p w14:paraId="31257905" w14:textId="352F9EAD" w:rsidR="004F03C8" w:rsidRDefault="00DB566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xml:space="preserve">70 (40 laboratorio, </w:t>
            </w:r>
            <w:r w:rsidR="007F2D31">
              <w:rPr>
                <w:rFonts w:ascii="Arial" w:eastAsia="Arial" w:hAnsi="Arial" w:cs="Arial"/>
                <w:color w:val="000000"/>
              </w:rPr>
              <w:t>20 salida de campo, 10 talleres de discusión)</w:t>
            </w:r>
          </w:p>
          <w:p w14:paraId="05A0891D"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r w:rsidR="004F03C8" w14:paraId="1E5611F3" w14:textId="77777777">
        <w:tc>
          <w:tcPr>
            <w:tcW w:w="4957" w:type="dxa"/>
            <w:tcBorders>
              <w:top w:val="single" w:sz="4" w:space="0" w:color="000000"/>
              <w:left w:val="single" w:sz="4" w:space="0" w:color="000000"/>
              <w:bottom w:val="single" w:sz="4" w:space="0" w:color="000000"/>
              <w:right w:val="single" w:sz="4" w:space="0" w:color="000000"/>
            </w:tcBorders>
            <w:vAlign w:val="center"/>
          </w:tcPr>
          <w:p w14:paraId="2133FAE0" w14:textId="77777777" w:rsidR="004F03C8" w:rsidRDefault="00EA5600">
            <w:pPr>
              <w:widowControl/>
              <w:pBdr>
                <w:top w:val="nil"/>
                <w:left w:val="nil"/>
                <w:bottom w:val="nil"/>
                <w:right w:val="nil"/>
                <w:between w:val="nil"/>
              </w:pBdr>
              <w:spacing w:before="120" w:after="120"/>
              <w:rPr>
                <w:rFonts w:ascii="Arial" w:eastAsia="Arial" w:hAnsi="Arial" w:cs="Arial"/>
                <w:color w:val="000000"/>
                <w:u w:val="single"/>
              </w:rPr>
            </w:pPr>
            <w:r>
              <w:rPr>
                <w:rFonts w:ascii="Arial" w:eastAsia="Arial" w:hAnsi="Arial" w:cs="Arial"/>
                <w:color w:val="000000"/>
                <w:u w:val="single"/>
              </w:rPr>
              <w:t>Únicamente para cursos intensivos</w:t>
            </w:r>
          </w:p>
          <w:p w14:paraId="622C15F3"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 Carga horaria no presencial</w:t>
            </w:r>
          </w:p>
          <w:p w14:paraId="5052FC6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¿Durante el curso? ¿Posterior/previa al curso? Explicite.</w:t>
            </w:r>
          </w:p>
        </w:tc>
        <w:tc>
          <w:tcPr>
            <w:tcW w:w="3536" w:type="dxa"/>
            <w:tcBorders>
              <w:top w:val="single" w:sz="4" w:space="0" w:color="000000"/>
              <w:left w:val="single" w:sz="4" w:space="0" w:color="000000"/>
              <w:bottom w:val="single" w:sz="4" w:space="0" w:color="000000"/>
              <w:right w:val="single" w:sz="4" w:space="0" w:color="000000"/>
            </w:tcBorders>
          </w:tcPr>
          <w:p w14:paraId="1AAA795A"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8FE3B6D"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6C3A943E"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66FB61D4"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54E4F7F4"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1.7. Actividades a realizar (marcar con una cruz el casillero y especificar cantidad de horas).</w:t>
      </w:r>
    </w:p>
    <w:p w14:paraId="6F0921BB" w14:textId="77777777" w:rsidR="004F03C8" w:rsidRDefault="00EA5600">
      <w:pPr>
        <w:jc w:val="both"/>
        <w:rPr>
          <w:rFonts w:ascii="Arial" w:eastAsia="Arial" w:hAnsi="Arial" w:cs="Arial"/>
        </w:rPr>
      </w:pPr>
      <w:r>
        <w:rPr>
          <w:rFonts w:ascii="Arial" w:eastAsia="Arial" w:hAnsi="Arial" w:cs="Arial"/>
        </w:rPr>
        <w:t xml:space="preserve">Clases sincrónicas: </w:t>
      </w:r>
    </w:p>
    <w:p w14:paraId="4C5FF7D2" w14:textId="77777777" w:rsidR="004F03C8" w:rsidRDefault="004F03C8">
      <w:pPr>
        <w:jc w:val="both"/>
        <w:rPr>
          <w:rFonts w:ascii="Arial" w:eastAsia="Arial" w:hAnsi="Arial" w:cs="Arial"/>
        </w:rPr>
      </w:pPr>
    </w:p>
    <w:tbl>
      <w:tblPr>
        <w:tblStyle w:val="a6"/>
        <w:tblW w:w="8493" w:type="dxa"/>
        <w:tblInd w:w="-108" w:type="dxa"/>
        <w:tblLayout w:type="fixed"/>
        <w:tblLook w:val="0400" w:firstRow="0" w:lastRow="0" w:firstColumn="0" w:lastColumn="0" w:noHBand="0" w:noVBand="1"/>
      </w:tblPr>
      <w:tblGrid>
        <w:gridCol w:w="2972"/>
        <w:gridCol w:w="709"/>
        <w:gridCol w:w="2124"/>
        <w:gridCol w:w="2688"/>
      </w:tblGrid>
      <w:tr w:rsidR="004F03C8" w14:paraId="65051988"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18B31AE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Clases expositivas teóricas</w:t>
            </w:r>
          </w:p>
        </w:tc>
        <w:tc>
          <w:tcPr>
            <w:tcW w:w="709" w:type="dxa"/>
            <w:tcBorders>
              <w:top w:val="single" w:sz="4" w:space="0" w:color="000000"/>
              <w:left w:val="single" w:sz="4" w:space="0" w:color="000000"/>
              <w:bottom w:val="single" w:sz="4" w:space="0" w:color="000000"/>
              <w:right w:val="single" w:sz="4" w:space="0" w:color="000000"/>
            </w:tcBorders>
            <w:vAlign w:val="center"/>
          </w:tcPr>
          <w:p w14:paraId="2A1C64DE" w14:textId="34FAA8CF" w:rsidR="004F03C8" w:rsidRDefault="00FA3C68">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x</w:t>
            </w:r>
          </w:p>
        </w:tc>
        <w:tc>
          <w:tcPr>
            <w:tcW w:w="2124" w:type="dxa"/>
            <w:tcBorders>
              <w:top w:val="single" w:sz="4" w:space="0" w:color="000000"/>
              <w:left w:val="single" w:sz="4" w:space="0" w:color="000000"/>
              <w:bottom w:val="single" w:sz="4" w:space="0" w:color="000000"/>
              <w:right w:val="single" w:sz="4" w:space="0" w:color="000000"/>
            </w:tcBorders>
            <w:vAlign w:val="center"/>
          </w:tcPr>
          <w:p w14:paraId="1E5654A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70FAEA8D" w14:textId="7AA68B0B" w:rsidR="004F03C8" w:rsidRDefault="00FA3C68">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20</w:t>
            </w:r>
          </w:p>
        </w:tc>
      </w:tr>
      <w:tr w:rsidR="004F03C8" w14:paraId="1C1E24A3"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0FB16F6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Trabajo de campo</w:t>
            </w:r>
          </w:p>
        </w:tc>
        <w:tc>
          <w:tcPr>
            <w:tcW w:w="709" w:type="dxa"/>
            <w:tcBorders>
              <w:top w:val="single" w:sz="4" w:space="0" w:color="000000"/>
              <w:left w:val="single" w:sz="4" w:space="0" w:color="000000"/>
              <w:bottom w:val="single" w:sz="4" w:space="0" w:color="000000"/>
              <w:right w:val="single" w:sz="4" w:space="0" w:color="000000"/>
            </w:tcBorders>
            <w:vAlign w:val="center"/>
          </w:tcPr>
          <w:p w14:paraId="250C1CC3" w14:textId="62312E30" w:rsidR="004F03C8" w:rsidRDefault="00FA3C68">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x</w:t>
            </w:r>
          </w:p>
        </w:tc>
        <w:tc>
          <w:tcPr>
            <w:tcW w:w="2124" w:type="dxa"/>
            <w:tcBorders>
              <w:top w:val="single" w:sz="4" w:space="0" w:color="000000"/>
              <w:left w:val="single" w:sz="4" w:space="0" w:color="000000"/>
              <w:bottom w:val="single" w:sz="4" w:space="0" w:color="000000"/>
              <w:right w:val="single" w:sz="4" w:space="0" w:color="000000"/>
            </w:tcBorders>
            <w:vAlign w:val="center"/>
          </w:tcPr>
          <w:p w14:paraId="5CB823DA"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1F44592F" w14:textId="27F2EBAB" w:rsidR="004F03C8" w:rsidRDefault="00FA3C68">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20</w:t>
            </w:r>
          </w:p>
        </w:tc>
      </w:tr>
      <w:tr w:rsidR="004F03C8" w14:paraId="0D793136"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4B703C68"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Talleres de discusión</w:t>
            </w:r>
          </w:p>
        </w:tc>
        <w:tc>
          <w:tcPr>
            <w:tcW w:w="709" w:type="dxa"/>
            <w:tcBorders>
              <w:top w:val="single" w:sz="4" w:space="0" w:color="000000"/>
              <w:left w:val="single" w:sz="4" w:space="0" w:color="000000"/>
              <w:bottom w:val="single" w:sz="4" w:space="0" w:color="000000"/>
              <w:right w:val="single" w:sz="4" w:space="0" w:color="000000"/>
            </w:tcBorders>
            <w:vAlign w:val="center"/>
          </w:tcPr>
          <w:p w14:paraId="2BCA4EA7" w14:textId="2D47CFD2" w:rsidR="004F03C8" w:rsidRDefault="00FA3C68">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x</w:t>
            </w:r>
          </w:p>
        </w:tc>
        <w:tc>
          <w:tcPr>
            <w:tcW w:w="2124" w:type="dxa"/>
            <w:tcBorders>
              <w:top w:val="single" w:sz="4" w:space="0" w:color="000000"/>
              <w:left w:val="single" w:sz="4" w:space="0" w:color="000000"/>
              <w:bottom w:val="single" w:sz="4" w:space="0" w:color="000000"/>
              <w:right w:val="single" w:sz="4" w:space="0" w:color="000000"/>
            </w:tcBorders>
            <w:vAlign w:val="center"/>
          </w:tcPr>
          <w:p w14:paraId="0B383397"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061FCFF2" w14:textId="0E670D5D" w:rsidR="004F03C8" w:rsidRDefault="00FA3C68">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10</w:t>
            </w:r>
          </w:p>
        </w:tc>
      </w:tr>
      <w:tr w:rsidR="004F03C8" w14:paraId="41FB6C12"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7D61A43A"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Seminarios</w:t>
            </w:r>
          </w:p>
        </w:tc>
        <w:tc>
          <w:tcPr>
            <w:tcW w:w="709" w:type="dxa"/>
            <w:tcBorders>
              <w:top w:val="single" w:sz="4" w:space="0" w:color="000000"/>
              <w:left w:val="single" w:sz="4" w:space="0" w:color="000000"/>
              <w:bottom w:val="single" w:sz="4" w:space="0" w:color="000000"/>
              <w:right w:val="single" w:sz="4" w:space="0" w:color="000000"/>
            </w:tcBorders>
            <w:vAlign w:val="center"/>
          </w:tcPr>
          <w:p w14:paraId="25E64D71" w14:textId="77777777" w:rsidR="004F03C8" w:rsidRDefault="004F03C8">
            <w:pPr>
              <w:widowControl/>
              <w:pBdr>
                <w:top w:val="nil"/>
                <w:left w:val="nil"/>
                <w:bottom w:val="nil"/>
                <w:right w:val="nil"/>
                <w:between w:val="nil"/>
              </w:pBdr>
              <w:spacing w:before="120" w:after="120"/>
              <w:rPr>
                <w:rFonts w:ascii="Arial" w:eastAsia="Arial" w:hAnsi="Arial" w:cs="Arial"/>
                <w:color w:val="00000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0F35B202"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19FAB4EB" w14:textId="77777777" w:rsidR="004F03C8" w:rsidRDefault="004F03C8">
            <w:pPr>
              <w:widowControl/>
              <w:pBdr>
                <w:top w:val="nil"/>
                <w:left w:val="nil"/>
                <w:bottom w:val="nil"/>
                <w:right w:val="nil"/>
                <w:between w:val="nil"/>
              </w:pBdr>
              <w:spacing w:before="120" w:after="120"/>
              <w:rPr>
                <w:rFonts w:ascii="Arial" w:eastAsia="Arial" w:hAnsi="Arial" w:cs="Arial"/>
                <w:color w:val="000000"/>
              </w:rPr>
            </w:pPr>
          </w:p>
        </w:tc>
      </w:tr>
      <w:tr w:rsidR="004F03C8" w14:paraId="7D333D68"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656DBA11"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Trabajo de laboratorio</w:t>
            </w:r>
          </w:p>
        </w:tc>
        <w:tc>
          <w:tcPr>
            <w:tcW w:w="709" w:type="dxa"/>
            <w:tcBorders>
              <w:top w:val="single" w:sz="4" w:space="0" w:color="000000"/>
              <w:left w:val="single" w:sz="4" w:space="0" w:color="000000"/>
              <w:bottom w:val="single" w:sz="4" w:space="0" w:color="000000"/>
              <w:right w:val="single" w:sz="4" w:space="0" w:color="000000"/>
            </w:tcBorders>
            <w:vAlign w:val="center"/>
          </w:tcPr>
          <w:p w14:paraId="3D87FB9D" w14:textId="22786FAB" w:rsidR="004F03C8" w:rsidRDefault="00FA3C68">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x</w:t>
            </w:r>
          </w:p>
        </w:tc>
        <w:tc>
          <w:tcPr>
            <w:tcW w:w="2124" w:type="dxa"/>
            <w:tcBorders>
              <w:top w:val="single" w:sz="4" w:space="0" w:color="000000"/>
              <w:left w:val="single" w:sz="4" w:space="0" w:color="000000"/>
              <w:bottom w:val="single" w:sz="4" w:space="0" w:color="000000"/>
              <w:right w:val="single" w:sz="4" w:space="0" w:color="000000"/>
            </w:tcBorders>
            <w:vAlign w:val="center"/>
          </w:tcPr>
          <w:p w14:paraId="24CC7CE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53E116C4" w14:textId="78AC9628" w:rsidR="004F03C8" w:rsidRDefault="00FA3C68">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40</w:t>
            </w:r>
          </w:p>
        </w:tc>
      </w:tr>
    </w:tbl>
    <w:p w14:paraId="31C7C7AD" w14:textId="77777777" w:rsidR="004F03C8" w:rsidRDefault="004F03C8">
      <w:pPr>
        <w:jc w:val="both"/>
        <w:rPr>
          <w:rFonts w:ascii="Arial" w:eastAsia="Arial" w:hAnsi="Arial" w:cs="Arial"/>
        </w:rPr>
      </w:pPr>
    </w:p>
    <w:p w14:paraId="58440C4A" w14:textId="1009856E" w:rsidR="004F03C8" w:rsidRDefault="00EA5600">
      <w:pPr>
        <w:jc w:val="both"/>
        <w:rPr>
          <w:rFonts w:ascii="Arial" w:eastAsia="Arial" w:hAnsi="Arial" w:cs="Arial"/>
        </w:rPr>
      </w:pPr>
      <w:r>
        <w:rPr>
          <w:rFonts w:ascii="Arial" w:eastAsia="Arial" w:hAnsi="Arial" w:cs="Arial"/>
        </w:rPr>
        <w:t>Trabajo domicilio (solo cursos intensivos con componente sincrónica diaria mayor a 6 hs y evaluación el último día)</w:t>
      </w:r>
    </w:p>
    <w:p w14:paraId="459867EC" w14:textId="77777777" w:rsidR="004F03C8" w:rsidRDefault="004F03C8">
      <w:pPr>
        <w:jc w:val="both"/>
        <w:rPr>
          <w:rFonts w:ascii="Arial" w:eastAsia="Arial" w:hAnsi="Arial" w:cs="Arial"/>
          <w:highlight w:val="yellow"/>
        </w:rPr>
      </w:pPr>
    </w:p>
    <w:tbl>
      <w:tblPr>
        <w:tblStyle w:val="a7"/>
        <w:tblW w:w="85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2126"/>
        <w:gridCol w:w="2126"/>
        <w:gridCol w:w="2126"/>
      </w:tblGrid>
      <w:tr w:rsidR="004F03C8" w14:paraId="6EE42F9B" w14:textId="77777777">
        <w:tc>
          <w:tcPr>
            <w:tcW w:w="2126" w:type="dxa"/>
          </w:tcPr>
          <w:p w14:paraId="02D797F0"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Actividades no presenciales</w:t>
            </w:r>
          </w:p>
        </w:tc>
        <w:tc>
          <w:tcPr>
            <w:tcW w:w="2126" w:type="dxa"/>
          </w:tcPr>
          <w:p w14:paraId="23EC8571" w14:textId="77777777" w:rsidR="004F03C8" w:rsidRDefault="004F03C8">
            <w:pPr>
              <w:widowControl/>
              <w:pBdr>
                <w:top w:val="nil"/>
                <w:left w:val="nil"/>
                <w:bottom w:val="nil"/>
                <w:right w:val="nil"/>
                <w:between w:val="nil"/>
              </w:pBdr>
              <w:spacing w:before="120" w:after="120"/>
              <w:rPr>
                <w:rFonts w:ascii="Arial" w:eastAsia="Arial" w:hAnsi="Arial" w:cs="Arial"/>
                <w:color w:val="000000"/>
              </w:rPr>
            </w:pPr>
          </w:p>
        </w:tc>
        <w:tc>
          <w:tcPr>
            <w:tcW w:w="2126" w:type="dxa"/>
          </w:tcPr>
          <w:p w14:paraId="43C7FCD2"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126" w:type="dxa"/>
          </w:tcPr>
          <w:p w14:paraId="6A3ADAAE" w14:textId="77777777" w:rsidR="004F03C8" w:rsidRDefault="004F03C8">
            <w:pPr>
              <w:widowControl/>
              <w:pBdr>
                <w:top w:val="nil"/>
                <w:left w:val="nil"/>
                <w:bottom w:val="nil"/>
                <w:right w:val="nil"/>
                <w:between w:val="nil"/>
              </w:pBdr>
              <w:spacing w:after="160" w:line="249" w:lineRule="auto"/>
              <w:rPr>
                <w:rFonts w:cs="Calibri"/>
                <w:color w:val="000000"/>
              </w:rPr>
            </w:pPr>
          </w:p>
        </w:tc>
      </w:tr>
    </w:tbl>
    <w:p w14:paraId="43034AD0"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7059F0FD" w14:textId="407F1E39"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En el caso de que el curso incluya una salida de campo, ¿estaría dispuesto a aprovechar la salida de campo en el interior del país y visitar una escuela rural?:</w:t>
      </w:r>
      <w:r w:rsidR="00455836">
        <w:rPr>
          <w:rFonts w:ascii="Arial" w:eastAsia="Arial" w:hAnsi="Arial" w:cs="Arial"/>
          <w:color w:val="000000"/>
        </w:rPr>
        <w:t xml:space="preserve"> no.</w:t>
      </w:r>
    </w:p>
    <w:p w14:paraId="457F1B89"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385039E7" w14:textId="77777777" w:rsidR="004F03C8" w:rsidRDefault="00EA5600">
      <w:pPr>
        <w:widowControl/>
        <w:pBdr>
          <w:top w:val="nil"/>
          <w:left w:val="nil"/>
          <w:bottom w:val="nil"/>
          <w:right w:val="nil"/>
          <w:between w:val="nil"/>
        </w:pBdr>
        <w:spacing w:before="120" w:after="120"/>
        <w:jc w:val="both"/>
        <w:rPr>
          <w:rFonts w:ascii="Arial" w:eastAsia="Arial" w:hAnsi="Arial" w:cs="Arial"/>
        </w:rPr>
      </w:pPr>
      <w:r>
        <w:rPr>
          <w:rFonts w:ascii="Arial" w:eastAsia="Arial" w:hAnsi="Arial" w:cs="Arial"/>
        </w:rPr>
        <w:t>1.8. Evaluación</w:t>
      </w:r>
    </w:p>
    <w:p w14:paraId="78CA124E" w14:textId="77777777" w:rsidR="004F03C8" w:rsidRDefault="00EA5600">
      <w:pPr>
        <w:widowControl/>
        <w:pBdr>
          <w:top w:val="nil"/>
          <w:left w:val="nil"/>
          <w:bottom w:val="nil"/>
          <w:right w:val="nil"/>
          <w:between w:val="nil"/>
        </w:pBdr>
        <w:spacing w:before="120" w:after="120"/>
        <w:jc w:val="both"/>
        <w:rPr>
          <w:rFonts w:ascii="Arial" w:eastAsia="Arial" w:hAnsi="Arial" w:cs="Arial"/>
        </w:rPr>
      </w:pPr>
      <w:r>
        <w:rPr>
          <w:rFonts w:ascii="Arial" w:eastAsia="Arial" w:hAnsi="Arial" w:cs="Arial"/>
        </w:rPr>
        <w:t>Los cursos se aprobarán con una evaluación final individual en la que el estudiante deberá alcanzar como mínimo una calificación correspondiente al concepto Aceptable: el rendimiento alcanza el criterio mínimo de suficiencia  (de acuerdo a la escala de la Udelar).</w:t>
      </w:r>
    </w:p>
    <w:p w14:paraId="7B2D2DCC"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La evaluación del curso será mediante (marque con una cruz):</w:t>
      </w:r>
    </w:p>
    <w:tbl>
      <w:tblPr>
        <w:tblStyle w:val="a8"/>
        <w:tblW w:w="83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2"/>
        <w:gridCol w:w="2410"/>
        <w:gridCol w:w="5247"/>
      </w:tblGrid>
      <w:tr w:rsidR="004F03C8" w14:paraId="09253797" w14:textId="77777777">
        <w:tc>
          <w:tcPr>
            <w:tcW w:w="702" w:type="dxa"/>
            <w:tcBorders>
              <w:top w:val="single" w:sz="4" w:space="0" w:color="000000"/>
              <w:left w:val="single" w:sz="4" w:space="0" w:color="000000"/>
              <w:bottom w:val="single" w:sz="4" w:space="0" w:color="000000"/>
              <w:right w:val="single" w:sz="4" w:space="0" w:color="000000"/>
            </w:tcBorders>
          </w:tcPr>
          <w:p w14:paraId="0F42E7DE"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c>
          <w:tcPr>
            <w:tcW w:w="7657" w:type="dxa"/>
            <w:gridSpan w:val="2"/>
            <w:tcBorders>
              <w:left w:val="single" w:sz="4" w:space="0" w:color="000000"/>
            </w:tcBorders>
          </w:tcPr>
          <w:p w14:paraId="14C5F3C3"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Examen escrito</w:t>
            </w:r>
          </w:p>
        </w:tc>
      </w:tr>
      <w:tr w:rsidR="004F03C8" w14:paraId="67BF5FE3" w14:textId="77777777">
        <w:tc>
          <w:tcPr>
            <w:tcW w:w="702" w:type="dxa"/>
            <w:tcBorders>
              <w:top w:val="single" w:sz="4" w:space="0" w:color="000000"/>
              <w:left w:val="single" w:sz="4" w:space="0" w:color="000000"/>
              <w:bottom w:val="single" w:sz="4" w:space="0" w:color="000000"/>
              <w:right w:val="single" w:sz="4" w:space="0" w:color="000000"/>
            </w:tcBorders>
          </w:tcPr>
          <w:p w14:paraId="73D254B9"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c>
          <w:tcPr>
            <w:tcW w:w="7657" w:type="dxa"/>
            <w:gridSpan w:val="2"/>
            <w:tcBorders>
              <w:left w:val="single" w:sz="4" w:space="0" w:color="000000"/>
            </w:tcBorders>
          </w:tcPr>
          <w:p w14:paraId="6709383D"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Examen oral</w:t>
            </w:r>
          </w:p>
        </w:tc>
      </w:tr>
      <w:tr w:rsidR="004F03C8" w14:paraId="6D73445D" w14:textId="77777777">
        <w:tc>
          <w:tcPr>
            <w:tcW w:w="702" w:type="dxa"/>
            <w:tcBorders>
              <w:top w:val="single" w:sz="4" w:space="0" w:color="000000"/>
              <w:left w:val="single" w:sz="4" w:space="0" w:color="000000"/>
              <w:bottom w:val="single" w:sz="4" w:space="0" w:color="000000"/>
              <w:right w:val="single" w:sz="4" w:space="0" w:color="000000"/>
            </w:tcBorders>
          </w:tcPr>
          <w:p w14:paraId="33CE7E9A" w14:textId="67B75A81" w:rsidR="004F03C8" w:rsidRDefault="00455836">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x</w:t>
            </w:r>
          </w:p>
        </w:tc>
        <w:tc>
          <w:tcPr>
            <w:tcW w:w="7657" w:type="dxa"/>
            <w:gridSpan w:val="2"/>
            <w:tcBorders>
              <w:left w:val="single" w:sz="4" w:space="0" w:color="000000"/>
              <w:bottom w:val="single" w:sz="4" w:space="0" w:color="000000"/>
            </w:tcBorders>
          </w:tcPr>
          <w:p w14:paraId="13DBAC72"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Trabajo escrito/proyecto</w:t>
            </w:r>
          </w:p>
        </w:tc>
      </w:tr>
      <w:tr w:rsidR="004F03C8" w14:paraId="056911D6" w14:textId="77777777">
        <w:tc>
          <w:tcPr>
            <w:tcW w:w="702" w:type="dxa"/>
            <w:tcBorders>
              <w:top w:val="single" w:sz="4" w:space="0" w:color="000000"/>
              <w:left w:val="single" w:sz="4" w:space="0" w:color="000000"/>
              <w:bottom w:val="single" w:sz="4" w:space="0" w:color="000000"/>
              <w:right w:val="single" w:sz="4" w:space="0" w:color="000000"/>
            </w:tcBorders>
          </w:tcPr>
          <w:p w14:paraId="7A129167"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356112BB" w14:textId="77777777" w:rsidR="004F03C8" w:rsidRDefault="00EA5600">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Otro tipo (especificar):</w:t>
            </w:r>
          </w:p>
        </w:tc>
        <w:tc>
          <w:tcPr>
            <w:tcW w:w="5247" w:type="dxa"/>
            <w:tcBorders>
              <w:top w:val="single" w:sz="4" w:space="0" w:color="000000"/>
              <w:left w:val="single" w:sz="4" w:space="0" w:color="000000"/>
              <w:bottom w:val="single" w:sz="4" w:space="0" w:color="000000"/>
              <w:right w:val="single" w:sz="4" w:space="0" w:color="000000"/>
            </w:tcBorders>
          </w:tcPr>
          <w:p w14:paraId="68186294"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0A8AAF05"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2ADDE901"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E408FED"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Para cursos intensivos, especificar si la evaluación será realizada el último día o posterior a la finalización del curso (al menos 1 semana después) (*):</w:t>
      </w:r>
    </w:p>
    <w:tbl>
      <w:tblPr>
        <w:tblStyle w:val="a9"/>
        <w:tblW w:w="8494" w:type="dxa"/>
        <w:tblInd w:w="-108" w:type="dxa"/>
        <w:tblLayout w:type="fixed"/>
        <w:tblLook w:val="0400" w:firstRow="0" w:lastRow="0" w:firstColumn="0" w:lastColumn="0" w:noHBand="0" w:noVBand="1"/>
      </w:tblPr>
      <w:tblGrid>
        <w:gridCol w:w="8494"/>
      </w:tblGrid>
      <w:tr w:rsidR="004F03C8" w14:paraId="5FB41C07" w14:textId="77777777">
        <w:tc>
          <w:tcPr>
            <w:tcW w:w="8494" w:type="dxa"/>
            <w:tcBorders>
              <w:top w:val="single" w:sz="4" w:space="0" w:color="000000"/>
              <w:left w:val="single" w:sz="4" w:space="0" w:color="000000"/>
              <w:bottom w:val="single" w:sz="4" w:space="0" w:color="000000"/>
              <w:right w:val="single" w:sz="4" w:space="0" w:color="000000"/>
            </w:tcBorders>
          </w:tcPr>
          <w:p w14:paraId="2DDE324B"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403C2DC1"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1BA42D5C" w14:textId="77777777" w:rsidR="004F03C8" w:rsidRDefault="004F03C8">
      <w:pPr>
        <w:widowControl/>
        <w:pBdr>
          <w:top w:val="nil"/>
          <w:left w:val="nil"/>
          <w:bottom w:val="nil"/>
          <w:right w:val="nil"/>
          <w:between w:val="nil"/>
        </w:pBdr>
        <w:spacing w:before="120" w:after="120"/>
        <w:jc w:val="both"/>
        <w:rPr>
          <w:rFonts w:cs="Calibri"/>
          <w:color w:val="000000"/>
        </w:rPr>
      </w:pPr>
    </w:p>
    <w:p w14:paraId="046CDCB8"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1.9. Especifique si el curso admite a estudiantes de grado y de otras carreras de posgrado:</w:t>
      </w:r>
    </w:p>
    <w:tbl>
      <w:tblPr>
        <w:tblStyle w:val="aa"/>
        <w:tblW w:w="8494" w:type="dxa"/>
        <w:tblInd w:w="-108" w:type="dxa"/>
        <w:tblLayout w:type="fixed"/>
        <w:tblLook w:val="0400" w:firstRow="0" w:lastRow="0" w:firstColumn="0" w:lastColumn="0" w:noHBand="0" w:noVBand="1"/>
      </w:tblPr>
      <w:tblGrid>
        <w:gridCol w:w="8494"/>
      </w:tblGrid>
      <w:tr w:rsidR="004F03C8" w:rsidRPr="008D703E" w14:paraId="341B9B8C" w14:textId="77777777">
        <w:tc>
          <w:tcPr>
            <w:tcW w:w="8494" w:type="dxa"/>
            <w:tcBorders>
              <w:top w:val="single" w:sz="4" w:space="0" w:color="000000"/>
              <w:left w:val="single" w:sz="4" w:space="0" w:color="000000"/>
              <w:bottom w:val="single" w:sz="4" w:space="0" w:color="000000"/>
              <w:right w:val="single" w:sz="4" w:space="0" w:color="000000"/>
            </w:tcBorders>
          </w:tcPr>
          <w:p w14:paraId="70D4F082" w14:textId="093ED532" w:rsidR="004F03C8" w:rsidRPr="008D703E" w:rsidRDefault="00E906F6" w:rsidP="00170A8A">
            <w:pPr>
              <w:widowControl/>
              <w:pBdr>
                <w:top w:val="nil"/>
                <w:left w:val="nil"/>
                <w:bottom w:val="nil"/>
                <w:right w:val="nil"/>
                <w:between w:val="nil"/>
              </w:pBdr>
              <w:spacing w:before="120" w:after="120"/>
              <w:jc w:val="both"/>
              <w:rPr>
                <w:rFonts w:ascii="Arial" w:eastAsia="Arial" w:hAnsi="Arial" w:cs="Arial"/>
                <w:color w:val="000000"/>
              </w:rPr>
            </w:pPr>
            <w:r w:rsidRPr="008D703E">
              <w:rPr>
                <w:rFonts w:ascii="Arial" w:eastAsia="Arial" w:hAnsi="Arial" w:cs="Arial"/>
                <w:color w:val="000000"/>
              </w:rPr>
              <w:t xml:space="preserve">Sí, se admiten estudiantes de Grado </w:t>
            </w:r>
            <w:r w:rsidR="001B583E">
              <w:rPr>
                <w:rFonts w:ascii="Arial" w:eastAsia="Arial" w:hAnsi="Arial" w:cs="Arial"/>
                <w:color w:val="000000"/>
              </w:rPr>
              <w:t xml:space="preserve">(licenciaturas en Ciencias Biológicas y Geología) </w:t>
            </w:r>
            <w:r w:rsidRPr="008D703E">
              <w:rPr>
                <w:rFonts w:ascii="Arial" w:eastAsia="Arial" w:hAnsi="Arial" w:cs="Arial"/>
                <w:color w:val="000000"/>
              </w:rPr>
              <w:t>y de otras carreras de Posgrado que pose</w:t>
            </w:r>
            <w:r w:rsidR="009B4D4C">
              <w:rPr>
                <w:rFonts w:ascii="Arial" w:eastAsia="Arial" w:hAnsi="Arial" w:cs="Arial"/>
                <w:color w:val="000000"/>
              </w:rPr>
              <w:t>a</w:t>
            </w:r>
            <w:r w:rsidRPr="008D703E">
              <w:rPr>
                <w:rFonts w:ascii="Arial" w:eastAsia="Arial" w:hAnsi="Arial" w:cs="Arial"/>
                <w:color w:val="000000"/>
              </w:rPr>
              <w:t>n formación específica</w:t>
            </w:r>
            <w:r w:rsidR="009B4D4C">
              <w:rPr>
                <w:rFonts w:ascii="Arial" w:eastAsia="Arial" w:hAnsi="Arial" w:cs="Arial"/>
                <w:color w:val="000000"/>
              </w:rPr>
              <w:t>: tener aprobado algún curso de Paleontología de los dictados en la Facultad de Ciencias de la UdelaR. En el caso de los e</w:t>
            </w:r>
            <w:r w:rsidR="00C23CBD">
              <w:rPr>
                <w:rFonts w:ascii="Arial" w:eastAsia="Arial" w:hAnsi="Arial" w:cs="Arial"/>
                <w:color w:val="000000"/>
              </w:rPr>
              <w:t xml:space="preserve">studiantes de grado, </w:t>
            </w:r>
            <w:r w:rsidR="001F501F">
              <w:rPr>
                <w:rFonts w:ascii="Arial" w:eastAsia="Arial" w:hAnsi="Arial" w:cs="Arial"/>
                <w:color w:val="000000"/>
              </w:rPr>
              <w:t xml:space="preserve">además, </w:t>
            </w:r>
            <w:r w:rsidR="00C23CBD">
              <w:rPr>
                <w:rFonts w:ascii="Arial" w:eastAsia="Arial" w:hAnsi="Arial" w:cs="Arial"/>
                <w:color w:val="000000"/>
              </w:rPr>
              <w:t xml:space="preserve">deberán </w:t>
            </w:r>
            <w:r w:rsidR="001F501F">
              <w:rPr>
                <w:rFonts w:ascii="Arial" w:eastAsia="Arial" w:hAnsi="Arial" w:cs="Arial"/>
                <w:color w:val="000000"/>
              </w:rPr>
              <w:t>demostrar</w:t>
            </w:r>
            <w:r w:rsidR="00C23CBD">
              <w:rPr>
                <w:rFonts w:ascii="Arial" w:eastAsia="Arial" w:hAnsi="Arial" w:cs="Arial"/>
                <w:color w:val="000000"/>
              </w:rPr>
              <w:t xml:space="preserve"> un avance significativo en la carrera: mínimo </w:t>
            </w:r>
            <w:r w:rsidR="000415B2">
              <w:rPr>
                <w:rFonts w:ascii="Arial" w:eastAsia="Arial" w:hAnsi="Arial" w:cs="Arial"/>
                <w:color w:val="000000"/>
              </w:rPr>
              <w:t>20</w:t>
            </w:r>
            <w:r w:rsidR="00C23CBD">
              <w:rPr>
                <w:rFonts w:ascii="Arial" w:eastAsia="Arial" w:hAnsi="Arial" w:cs="Arial"/>
                <w:color w:val="000000"/>
              </w:rPr>
              <w:t>0 créditos</w:t>
            </w:r>
            <w:r w:rsidR="000415B2">
              <w:rPr>
                <w:rFonts w:ascii="Arial" w:eastAsia="Arial" w:hAnsi="Arial" w:cs="Arial"/>
                <w:color w:val="000000"/>
              </w:rPr>
              <w:t xml:space="preserve"> en el Tramo Común.</w:t>
            </w:r>
            <w:r w:rsidR="009B4D4C">
              <w:rPr>
                <w:rFonts w:ascii="Arial" w:eastAsia="Arial" w:hAnsi="Arial" w:cs="Arial"/>
                <w:color w:val="000000"/>
              </w:rPr>
              <w:t xml:space="preserve"> </w:t>
            </w:r>
          </w:p>
        </w:tc>
      </w:tr>
    </w:tbl>
    <w:p w14:paraId="222B0820"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1.10. Indicar modalidad de dictado (virtual/presencial/mixta):</w:t>
      </w:r>
    </w:p>
    <w:tbl>
      <w:tblPr>
        <w:tblStyle w:val="ab"/>
        <w:tblW w:w="8494" w:type="dxa"/>
        <w:tblInd w:w="-108" w:type="dxa"/>
        <w:tblLayout w:type="fixed"/>
        <w:tblLook w:val="0400" w:firstRow="0" w:lastRow="0" w:firstColumn="0" w:lastColumn="0" w:noHBand="0" w:noVBand="1"/>
      </w:tblPr>
      <w:tblGrid>
        <w:gridCol w:w="8494"/>
      </w:tblGrid>
      <w:tr w:rsidR="004F03C8" w14:paraId="1F6383A8" w14:textId="77777777">
        <w:tc>
          <w:tcPr>
            <w:tcW w:w="8494" w:type="dxa"/>
            <w:tcBorders>
              <w:top w:val="single" w:sz="4" w:space="0" w:color="000000"/>
              <w:left w:val="single" w:sz="4" w:space="0" w:color="000000"/>
              <w:bottom w:val="single" w:sz="4" w:space="0" w:color="000000"/>
              <w:right w:val="single" w:sz="4" w:space="0" w:color="000000"/>
            </w:tcBorders>
          </w:tcPr>
          <w:p w14:paraId="67E38B4A" w14:textId="34F89EB0" w:rsidR="004F03C8" w:rsidRDefault="00021F58">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100% presencial</w:t>
            </w:r>
          </w:p>
        </w:tc>
      </w:tr>
    </w:tbl>
    <w:p w14:paraId="47BE7B7A" w14:textId="77777777" w:rsidR="004F03C8" w:rsidRDefault="004F03C8">
      <w:pPr>
        <w:widowControl/>
        <w:pBdr>
          <w:top w:val="nil"/>
          <w:left w:val="nil"/>
          <w:bottom w:val="nil"/>
          <w:right w:val="nil"/>
          <w:between w:val="nil"/>
        </w:pBdr>
        <w:spacing w:before="120" w:after="120"/>
        <w:jc w:val="both"/>
        <w:rPr>
          <w:rFonts w:ascii="Arial" w:eastAsia="Arial" w:hAnsi="Arial" w:cs="Arial"/>
          <w:b/>
          <w:color w:val="000000"/>
          <w:u w:val="single"/>
        </w:rPr>
      </w:pPr>
    </w:p>
    <w:p w14:paraId="7193E10B"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2) DATOS SOBRE EL/LOS COORDINADOR/ES Y DOCENTES PARTICIPANTES DEL CURSO</w:t>
      </w:r>
    </w:p>
    <w:p w14:paraId="512D4826"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5135BC09"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2.1 Coordinador/es del curso (nombre y correo electrónico de contacto):</w:t>
      </w:r>
    </w:p>
    <w:tbl>
      <w:tblPr>
        <w:tblStyle w:val="ac"/>
        <w:tblW w:w="8494" w:type="dxa"/>
        <w:tblInd w:w="-108" w:type="dxa"/>
        <w:tblLayout w:type="fixed"/>
        <w:tblLook w:val="0400" w:firstRow="0" w:lastRow="0" w:firstColumn="0" w:lastColumn="0" w:noHBand="0" w:noVBand="1"/>
      </w:tblPr>
      <w:tblGrid>
        <w:gridCol w:w="8494"/>
      </w:tblGrid>
      <w:tr w:rsidR="004F03C8" w14:paraId="3E88BE2E" w14:textId="77777777">
        <w:tc>
          <w:tcPr>
            <w:tcW w:w="8494" w:type="dxa"/>
            <w:tcBorders>
              <w:top w:val="single" w:sz="4" w:space="0" w:color="000000"/>
              <w:left w:val="single" w:sz="4" w:space="0" w:color="000000"/>
              <w:bottom w:val="single" w:sz="4" w:space="0" w:color="000000"/>
              <w:right w:val="single" w:sz="4" w:space="0" w:color="000000"/>
            </w:tcBorders>
          </w:tcPr>
          <w:p w14:paraId="157B8422" w14:textId="6D5859FF" w:rsidR="004F03C8" w:rsidRDefault="00021F58">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Andrea Corona, acorona@fcien.edu.uy</w:t>
            </w:r>
          </w:p>
        </w:tc>
      </w:tr>
    </w:tbl>
    <w:p w14:paraId="1EF4BC89"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2.2 Docentes participantes (PEDECIBA):</w:t>
      </w:r>
    </w:p>
    <w:tbl>
      <w:tblPr>
        <w:tblStyle w:val="ad"/>
        <w:tblW w:w="8494" w:type="dxa"/>
        <w:tblInd w:w="-108" w:type="dxa"/>
        <w:tblLayout w:type="fixed"/>
        <w:tblLook w:val="0400" w:firstRow="0" w:lastRow="0" w:firstColumn="0" w:lastColumn="0" w:noHBand="0" w:noVBand="1"/>
      </w:tblPr>
      <w:tblGrid>
        <w:gridCol w:w="8494"/>
      </w:tblGrid>
      <w:tr w:rsidR="004F03C8" w14:paraId="27E3B648" w14:textId="77777777">
        <w:tc>
          <w:tcPr>
            <w:tcW w:w="8494" w:type="dxa"/>
            <w:tcBorders>
              <w:top w:val="single" w:sz="4" w:space="0" w:color="000000"/>
              <w:left w:val="single" w:sz="4" w:space="0" w:color="000000"/>
              <w:bottom w:val="single" w:sz="4" w:space="0" w:color="000000"/>
              <w:right w:val="single" w:sz="4" w:space="0" w:color="000000"/>
            </w:tcBorders>
          </w:tcPr>
          <w:p w14:paraId="2DF194BC"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65D4B4A8"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2.3 Docentes participantes invitados (no PEDECIBA, adjuntar CV):</w:t>
      </w:r>
    </w:p>
    <w:tbl>
      <w:tblPr>
        <w:tblStyle w:val="ae"/>
        <w:tblW w:w="8494" w:type="dxa"/>
        <w:tblInd w:w="-108" w:type="dxa"/>
        <w:tblLayout w:type="fixed"/>
        <w:tblLook w:val="0400" w:firstRow="0" w:lastRow="0" w:firstColumn="0" w:lastColumn="0" w:noHBand="0" w:noVBand="1"/>
      </w:tblPr>
      <w:tblGrid>
        <w:gridCol w:w="8494"/>
      </w:tblGrid>
      <w:tr w:rsidR="004F03C8" w14:paraId="6865808C" w14:textId="77777777">
        <w:tc>
          <w:tcPr>
            <w:tcW w:w="8494" w:type="dxa"/>
            <w:tcBorders>
              <w:top w:val="single" w:sz="4" w:space="0" w:color="000000"/>
              <w:left w:val="single" w:sz="4" w:space="0" w:color="000000"/>
              <w:bottom w:val="single" w:sz="4" w:space="0" w:color="000000"/>
              <w:right w:val="single" w:sz="4" w:space="0" w:color="000000"/>
            </w:tcBorders>
          </w:tcPr>
          <w:p w14:paraId="2C237C55"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1901797E"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2.4 Otros colaboradores (por ej., estudiantes de doctorado):</w:t>
      </w:r>
    </w:p>
    <w:tbl>
      <w:tblPr>
        <w:tblStyle w:val="af"/>
        <w:tblW w:w="8494" w:type="dxa"/>
        <w:tblInd w:w="-108" w:type="dxa"/>
        <w:tblLayout w:type="fixed"/>
        <w:tblLook w:val="0400" w:firstRow="0" w:lastRow="0" w:firstColumn="0" w:lastColumn="0" w:noHBand="0" w:noVBand="1"/>
      </w:tblPr>
      <w:tblGrid>
        <w:gridCol w:w="8494"/>
      </w:tblGrid>
      <w:tr w:rsidR="004F03C8" w14:paraId="25024CBC" w14:textId="77777777">
        <w:tc>
          <w:tcPr>
            <w:tcW w:w="8494" w:type="dxa"/>
            <w:tcBorders>
              <w:top w:val="single" w:sz="4" w:space="0" w:color="000000"/>
              <w:left w:val="single" w:sz="4" w:space="0" w:color="000000"/>
              <w:bottom w:val="single" w:sz="4" w:space="0" w:color="000000"/>
              <w:right w:val="single" w:sz="4" w:space="0" w:color="000000"/>
            </w:tcBorders>
          </w:tcPr>
          <w:p w14:paraId="689E8933" w14:textId="31584B22" w:rsidR="004F03C8" w:rsidRDefault="00C05976">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MSc. Valeria Mesa, MSc. Ana Clara Badín, Lic. Lara Yorio</w:t>
            </w:r>
          </w:p>
        </w:tc>
      </w:tr>
    </w:tbl>
    <w:p w14:paraId="2F338BDC" w14:textId="77777777" w:rsidR="00315CAA" w:rsidRDefault="00315CAA">
      <w:pPr>
        <w:widowControl/>
        <w:pBdr>
          <w:top w:val="nil"/>
          <w:left w:val="nil"/>
          <w:bottom w:val="nil"/>
          <w:right w:val="nil"/>
          <w:between w:val="nil"/>
        </w:pBdr>
        <w:spacing w:before="120" w:after="120"/>
        <w:jc w:val="both"/>
        <w:rPr>
          <w:rFonts w:ascii="Arial" w:eastAsia="Arial" w:hAnsi="Arial" w:cs="Arial"/>
          <w:b/>
          <w:color w:val="000000"/>
          <w:u w:val="single"/>
        </w:rPr>
      </w:pPr>
    </w:p>
    <w:p w14:paraId="64468EA7" w14:textId="3F3D56B1"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3) CONTENIDO ACADÉMICO DEL CURSO</w:t>
      </w:r>
    </w:p>
    <w:p w14:paraId="01DB8C04"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3.1 Objetivo de la asignatura:</w:t>
      </w:r>
    </w:p>
    <w:tbl>
      <w:tblPr>
        <w:tblStyle w:val="af0"/>
        <w:tblW w:w="8494" w:type="dxa"/>
        <w:tblInd w:w="-108" w:type="dxa"/>
        <w:tblLayout w:type="fixed"/>
        <w:tblLook w:val="0400" w:firstRow="0" w:lastRow="0" w:firstColumn="0" w:lastColumn="0" w:noHBand="0" w:noVBand="1"/>
      </w:tblPr>
      <w:tblGrid>
        <w:gridCol w:w="8494"/>
      </w:tblGrid>
      <w:tr w:rsidR="004F03C8" w14:paraId="380221F0" w14:textId="77777777">
        <w:tc>
          <w:tcPr>
            <w:tcW w:w="8494" w:type="dxa"/>
            <w:tcBorders>
              <w:top w:val="single" w:sz="4" w:space="0" w:color="000000"/>
              <w:left w:val="single" w:sz="4" w:space="0" w:color="000000"/>
              <w:bottom w:val="single" w:sz="4" w:space="0" w:color="000000"/>
              <w:right w:val="single" w:sz="4" w:space="0" w:color="000000"/>
            </w:tcBorders>
          </w:tcPr>
          <w:p w14:paraId="5E9725C8" w14:textId="2E8AFFBA" w:rsidR="004F03C8" w:rsidRDefault="00554D10">
            <w:pPr>
              <w:widowControl/>
              <w:pBdr>
                <w:top w:val="nil"/>
                <w:left w:val="nil"/>
                <w:bottom w:val="nil"/>
                <w:right w:val="nil"/>
                <w:between w:val="nil"/>
              </w:pBdr>
              <w:spacing w:before="120" w:after="120"/>
              <w:jc w:val="both"/>
              <w:rPr>
                <w:rFonts w:ascii="Arial" w:eastAsia="Arial" w:hAnsi="Arial" w:cs="Arial"/>
                <w:color w:val="000000"/>
              </w:rPr>
            </w:pPr>
            <w:r w:rsidRPr="00554D10">
              <w:rPr>
                <w:rFonts w:ascii="Arial" w:eastAsia="Arial" w:hAnsi="Arial" w:cs="Arial"/>
                <w:color w:val="000000"/>
              </w:rPr>
              <w:t>Brindar conocimientos generales y específicos sobre metodología (de campo, laboratorio y gabinete) utilizada en paleontología de vertebrados y disciplinas afines, desde un abordaje mayoritariamente práctico. Ofrecer capacitación específica para el abordaje morfológico comparativo de distintos grupos de vertebrados (fósiles y actuales).</w:t>
            </w:r>
          </w:p>
          <w:p w14:paraId="67914991"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4BC01D56"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24324808"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44DCD585"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3.2 Metodología de enseñanza:</w:t>
      </w:r>
    </w:p>
    <w:tbl>
      <w:tblPr>
        <w:tblStyle w:val="af1"/>
        <w:tblW w:w="8494" w:type="dxa"/>
        <w:tblInd w:w="-108" w:type="dxa"/>
        <w:tblLayout w:type="fixed"/>
        <w:tblLook w:val="0400" w:firstRow="0" w:lastRow="0" w:firstColumn="0" w:lastColumn="0" w:noHBand="0" w:noVBand="1"/>
      </w:tblPr>
      <w:tblGrid>
        <w:gridCol w:w="8494"/>
      </w:tblGrid>
      <w:tr w:rsidR="004F03C8" w14:paraId="5CC7F821" w14:textId="77777777">
        <w:tc>
          <w:tcPr>
            <w:tcW w:w="8494" w:type="dxa"/>
            <w:tcBorders>
              <w:top w:val="single" w:sz="4" w:space="0" w:color="000000"/>
              <w:left w:val="single" w:sz="4" w:space="0" w:color="000000"/>
              <w:bottom w:val="single" w:sz="4" w:space="0" w:color="000000"/>
              <w:right w:val="single" w:sz="4" w:space="0" w:color="000000"/>
            </w:tcBorders>
          </w:tcPr>
          <w:p w14:paraId="66F82748" w14:textId="32F28871" w:rsidR="004F03C8" w:rsidRDefault="00A75E6C">
            <w:pPr>
              <w:widowControl/>
              <w:pBdr>
                <w:top w:val="nil"/>
                <w:left w:val="nil"/>
                <w:bottom w:val="nil"/>
                <w:right w:val="nil"/>
                <w:between w:val="nil"/>
              </w:pBdr>
              <w:spacing w:before="120" w:after="120"/>
              <w:jc w:val="both"/>
              <w:rPr>
                <w:rFonts w:ascii="Arial" w:eastAsia="Arial" w:hAnsi="Arial" w:cs="Arial"/>
                <w:color w:val="000000"/>
              </w:rPr>
            </w:pPr>
            <w:r w:rsidRPr="00A75E6C">
              <w:rPr>
                <w:rFonts w:ascii="Arial" w:eastAsia="Arial" w:hAnsi="Arial" w:cs="Arial"/>
                <w:color w:val="000000"/>
              </w:rPr>
              <w:t>Este curso incluirá clases teóricas, donde se delinearán las bases que sustentarán las posteriores actividades prácticas. Éstas últimas representarán la principal estrategia de enseñanza, que incluirá horas de campo (prospección, observaciones tafonómicas, estratigráficas, colecta y traslado de fósiles, entre otras) como así también de laboratorio (técnicas guiadas de preparación, limpieza y acondicionamiento, según el objetivo) y gabinete (protocolos de consulta de colecciones científicas, relevamiento de datos cualitativos y cuantitativos, etc). Las tareas de campo se concentrarán en un yacimiento fosilífero en las cercanías de Montevideo, mientras que las clases teórico-prácticas se desarrollarán en instalaciones de la Facultad de Ciencias. La instrucción en técnicas o métodos concretos dependerá tanto del tipo de fósil a colectar o preservar como del objetivo último para el cual se colecta el mismo (taxonómico, tafonómico, morfométrico, análisis químicos, etc). Por lo tanto, se prevé el trabajo dirigido y supervisado, en pequeños grupos, con subdivisiones de tareas, lo que permite garantizar el éxito de las actividades. Por último, se realizarán puntualmente jornadas tipo taller de intercambio, donde se analizarán distintas hipótesis de trabajo y se discutirán resultados parciales. Al final el curso, cada estudiante deberá entregar un informe escrito de acuerdo a pautas concretas que se establecerán oportunamente.</w:t>
            </w:r>
          </w:p>
          <w:p w14:paraId="5907D86F"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D070E04"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32B17450"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0B9B9846" w14:textId="77777777" w:rsidR="00A75E6C" w:rsidRDefault="00A75E6C">
      <w:pPr>
        <w:widowControl/>
        <w:pBdr>
          <w:top w:val="nil"/>
          <w:left w:val="nil"/>
          <w:bottom w:val="nil"/>
          <w:right w:val="nil"/>
          <w:between w:val="nil"/>
        </w:pBdr>
        <w:spacing w:before="120" w:after="120"/>
        <w:jc w:val="both"/>
        <w:rPr>
          <w:rFonts w:ascii="Arial" w:eastAsia="Arial" w:hAnsi="Arial" w:cs="Arial"/>
          <w:color w:val="000000"/>
        </w:rPr>
      </w:pPr>
    </w:p>
    <w:p w14:paraId="490CF338" w14:textId="77777777" w:rsidR="00A75E6C" w:rsidRDefault="00A75E6C">
      <w:pPr>
        <w:widowControl/>
        <w:pBdr>
          <w:top w:val="nil"/>
          <w:left w:val="nil"/>
          <w:bottom w:val="nil"/>
          <w:right w:val="nil"/>
          <w:between w:val="nil"/>
        </w:pBdr>
        <w:spacing w:before="120" w:after="120"/>
        <w:jc w:val="both"/>
        <w:rPr>
          <w:rFonts w:ascii="Arial" w:eastAsia="Arial" w:hAnsi="Arial" w:cs="Arial"/>
          <w:color w:val="000000"/>
        </w:rPr>
      </w:pPr>
    </w:p>
    <w:p w14:paraId="7E86E65F" w14:textId="6B2D6F1F"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3.3 Temario:</w:t>
      </w:r>
    </w:p>
    <w:tbl>
      <w:tblPr>
        <w:tblStyle w:val="af2"/>
        <w:tblW w:w="8494" w:type="dxa"/>
        <w:tblInd w:w="-108" w:type="dxa"/>
        <w:tblLayout w:type="fixed"/>
        <w:tblLook w:val="0400" w:firstRow="0" w:lastRow="0" w:firstColumn="0" w:lastColumn="0" w:noHBand="0" w:noVBand="1"/>
      </w:tblPr>
      <w:tblGrid>
        <w:gridCol w:w="8494"/>
      </w:tblGrid>
      <w:tr w:rsidR="004F03C8" w14:paraId="2D8E9B5B" w14:textId="77777777">
        <w:tc>
          <w:tcPr>
            <w:tcW w:w="8494" w:type="dxa"/>
            <w:tcBorders>
              <w:top w:val="single" w:sz="4" w:space="0" w:color="000000"/>
              <w:left w:val="single" w:sz="4" w:space="0" w:color="000000"/>
              <w:bottom w:val="single" w:sz="4" w:space="0" w:color="000000"/>
              <w:right w:val="single" w:sz="4" w:space="0" w:color="000000"/>
            </w:tcBorders>
          </w:tcPr>
          <w:p w14:paraId="02C5704A" w14:textId="77777777" w:rsidR="007B027A" w:rsidRPr="00315CAA" w:rsidRDefault="007B027A" w:rsidP="007B027A">
            <w:pPr>
              <w:spacing w:line="360" w:lineRule="auto"/>
              <w:jc w:val="both"/>
              <w:rPr>
                <w:rFonts w:ascii="Arial" w:hAnsi="Arial" w:cs="Arial"/>
              </w:rPr>
            </w:pPr>
            <w:r w:rsidRPr="00315CAA">
              <w:rPr>
                <w:rFonts w:ascii="Arial" w:hAnsi="Arial" w:cs="Arial"/>
              </w:rPr>
              <w:t>1-</w:t>
            </w:r>
            <w:r w:rsidRPr="00315CAA">
              <w:rPr>
                <w:rFonts w:ascii="Arial" w:hAnsi="Arial" w:cs="Arial"/>
              </w:rPr>
              <w:tab/>
              <w:t>Esqueleto de los vertebrados: origen, estructura y función. Formas de preservación de los restos óseos. Tipos de yacimientos fosilíferos.</w:t>
            </w:r>
          </w:p>
          <w:p w14:paraId="6B71690C" w14:textId="77777777" w:rsidR="007B027A" w:rsidRPr="00315CAA" w:rsidRDefault="007B027A" w:rsidP="007B027A">
            <w:pPr>
              <w:spacing w:line="360" w:lineRule="auto"/>
              <w:jc w:val="both"/>
              <w:rPr>
                <w:rFonts w:ascii="Arial" w:hAnsi="Arial" w:cs="Arial"/>
              </w:rPr>
            </w:pPr>
            <w:r w:rsidRPr="00315CAA">
              <w:rPr>
                <w:rFonts w:ascii="Arial" w:hAnsi="Arial" w:cs="Arial"/>
              </w:rPr>
              <w:t>2-</w:t>
            </w:r>
            <w:r w:rsidRPr="00315CAA">
              <w:rPr>
                <w:rFonts w:ascii="Arial" w:hAnsi="Arial" w:cs="Arial"/>
              </w:rPr>
              <w:tab/>
              <w:t>Nociones generales de estratigrafía. Estudio sedimentológico y análisis estratigráfico específico del afloramiento objetivo de este curso.</w:t>
            </w:r>
          </w:p>
          <w:p w14:paraId="78D7EAF8" w14:textId="77777777" w:rsidR="007B027A" w:rsidRPr="00315CAA" w:rsidRDefault="007B027A" w:rsidP="007B027A">
            <w:pPr>
              <w:spacing w:line="360" w:lineRule="auto"/>
              <w:jc w:val="both"/>
              <w:rPr>
                <w:rFonts w:ascii="Arial" w:hAnsi="Arial" w:cs="Arial"/>
              </w:rPr>
            </w:pPr>
            <w:r w:rsidRPr="00315CAA">
              <w:rPr>
                <w:rFonts w:ascii="Arial" w:hAnsi="Arial" w:cs="Arial"/>
              </w:rPr>
              <w:t>3-</w:t>
            </w:r>
            <w:r w:rsidRPr="00315CAA">
              <w:rPr>
                <w:rFonts w:ascii="Arial" w:hAnsi="Arial" w:cs="Arial"/>
              </w:rPr>
              <w:tab/>
              <w:t>Elementos esqueléticos articulados, desarticulados, aislados y acumulaciones. Métodos específicos de prospección, muestreo y colecta.</w:t>
            </w:r>
          </w:p>
          <w:p w14:paraId="0E5E155F" w14:textId="77777777" w:rsidR="007B027A" w:rsidRPr="00315CAA" w:rsidRDefault="007B027A" w:rsidP="007B027A">
            <w:pPr>
              <w:spacing w:line="360" w:lineRule="auto"/>
              <w:jc w:val="both"/>
              <w:rPr>
                <w:rFonts w:ascii="Arial" w:hAnsi="Arial" w:cs="Arial"/>
              </w:rPr>
            </w:pPr>
            <w:r w:rsidRPr="00315CAA">
              <w:rPr>
                <w:rFonts w:ascii="Arial" w:hAnsi="Arial" w:cs="Arial"/>
              </w:rPr>
              <w:t>4-</w:t>
            </w:r>
            <w:r w:rsidRPr="00315CAA">
              <w:rPr>
                <w:rFonts w:ascii="Arial" w:hAnsi="Arial" w:cs="Arial"/>
              </w:rPr>
              <w:tab/>
              <w:t xml:space="preserve">Colecta selectiva, no selectiva, en transecta, con cuadrícula. Estabilización, etiquetado, traslado, almacenamiento temporal de muestras. </w:t>
            </w:r>
          </w:p>
          <w:p w14:paraId="4A6698EE" w14:textId="77777777" w:rsidR="007B027A" w:rsidRPr="00315CAA" w:rsidRDefault="007B027A" w:rsidP="007B027A">
            <w:pPr>
              <w:spacing w:line="360" w:lineRule="auto"/>
              <w:jc w:val="both"/>
              <w:rPr>
                <w:rFonts w:ascii="Arial" w:hAnsi="Arial" w:cs="Arial"/>
              </w:rPr>
            </w:pPr>
            <w:r w:rsidRPr="00315CAA">
              <w:rPr>
                <w:rFonts w:ascii="Arial" w:hAnsi="Arial" w:cs="Arial"/>
              </w:rPr>
              <w:t>5-</w:t>
            </w:r>
            <w:r w:rsidRPr="00315CAA">
              <w:rPr>
                <w:rFonts w:ascii="Arial" w:hAnsi="Arial" w:cs="Arial"/>
              </w:rPr>
              <w:tab/>
              <w:t xml:space="preserve">Modos generales de estudio y abordajes de los bonebeds. </w:t>
            </w:r>
          </w:p>
          <w:p w14:paraId="16DB5DD2" w14:textId="77777777" w:rsidR="00315CAA" w:rsidRDefault="007B027A" w:rsidP="007B027A">
            <w:pPr>
              <w:spacing w:line="360" w:lineRule="auto"/>
              <w:jc w:val="both"/>
              <w:rPr>
                <w:rFonts w:ascii="Arial" w:hAnsi="Arial" w:cs="Arial"/>
              </w:rPr>
            </w:pPr>
            <w:r w:rsidRPr="00315CAA">
              <w:rPr>
                <w:rFonts w:ascii="Arial" w:hAnsi="Arial" w:cs="Arial"/>
              </w:rPr>
              <w:t>6-</w:t>
            </w:r>
            <w:r w:rsidRPr="00315CAA">
              <w:rPr>
                <w:rFonts w:ascii="Arial" w:hAnsi="Arial" w:cs="Arial"/>
              </w:rPr>
              <w:tab/>
              <w:t xml:space="preserve">El Cuaternario continental en Uruguay. Fauna, cronología y ambientes asociados. </w:t>
            </w:r>
          </w:p>
          <w:p w14:paraId="5D05BDDF" w14:textId="67893C4E" w:rsidR="007B027A" w:rsidRPr="00315CAA" w:rsidRDefault="007B027A" w:rsidP="007B027A">
            <w:pPr>
              <w:spacing w:line="360" w:lineRule="auto"/>
              <w:jc w:val="both"/>
              <w:rPr>
                <w:rFonts w:ascii="Arial" w:hAnsi="Arial" w:cs="Arial"/>
              </w:rPr>
            </w:pPr>
            <w:r w:rsidRPr="00315CAA">
              <w:rPr>
                <w:rFonts w:ascii="Arial" w:hAnsi="Arial" w:cs="Arial"/>
              </w:rPr>
              <w:t>7-</w:t>
            </w:r>
            <w:r w:rsidRPr="00315CAA">
              <w:rPr>
                <w:rFonts w:ascii="Arial" w:hAnsi="Arial" w:cs="Arial"/>
              </w:rPr>
              <w:tab/>
              <w:t>Tafonomía aplicada. Análisis tafonómico cualitativo y cuantitativo sobre el depósito fosilífero objetivo de este curso.</w:t>
            </w:r>
          </w:p>
          <w:p w14:paraId="405204EE" w14:textId="77777777" w:rsidR="007B027A" w:rsidRPr="00315CAA" w:rsidRDefault="007B027A" w:rsidP="007B027A">
            <w:pPr>
              <w:spacing w:line="360" w:lineRule="auto"/>
              <w:jc w:val="both"/>
              <w:rPr>
                <w:rFonts w:ascii="Arial" w:hAnsi="Arial" w:cs="Arial"/>
              </w:rPr>
            </w:pPr>
            <w:r w:rsidRPr="00315CAA">
              <w:rPr>
                <w:rFonts w:ascii="Arial" w:hAnsi="Arial" w:cs="Arial"/>
              </w:rPr>
              <w:t>8-</w:t>
            </w:r>
            <w:r w:rsidRPr="00315CAA">
              <w:rPr>
                <w:rFonts w:ascii="Arial" w:hAnsi="Arial" w:cs="Arial"/>
              </w:rPr>
              <w:tab/>
              <w:t>Métodos de datación y reconstrucción paleoambiental y paleoclimática en el Cuaternario.</w:t>
            </w:r>
          </w:p>
          <w:p w14:paraId="2593EE09" w14:textId="77777777" w:rsidR="007B027A" w:rsidRPr="00315CAA" w:rsidRDefault="007B027A" w:rsidP="007B027A">
            <w:pPr>
              <w:spacing w:line="360" w:lineRule="auto"/>
              <w:jc w:val="both"/>
              <w:rPr>
                <w:rFonts w:ascii="Arial" w:hAnsi="Arial" w:cs="Arial"/>
              </w:rPr>
            </w:pPr>
            <w:r w:rsidRPr="00315CAA">
              <w:rPr>
                <w:rFonts w:ascii="Arial" w:hAnsi="Arial" w:cs="Arial"/>
              </w:rPr>
              <w:t>9-</w:t>
            </w:r>
            <w:r w:rsidRPr="00315CAA">
              <w:rPr>
                <w:rFonts w:ascii="Arial" w:hAnsi="Arial" w:cs="Arial"/>
              </w:rPr>
              <w:tab/>
              <w:t>Preparación física y química. Reconocimiento y manejo de herramientas manuales y eléctricas. Protocolos básicos y medidas de seguridad para el uso adecuado de herramientas y productos químicos.</w:t>
            </w:r>
          </w:p>
          <w:p w14:paraId="371FA55D" w14:textId="77777777" w:rsidR="007B027A" w:rsidRPr="00315CAA" w:rsidRDefault="007B027A" w:rsidP="007B027A">
            <w:pPr>
              <w:spacing w:line="360" w:lineRule="auto"/>
              <w:jc w:val="both"/>
              <w:rPr>
                <w:rFonts w:ascii="Arial" w:hAnsi="Arial" w:cs="Arial"/>
              </w:rPr>
            </w:pPr>
            <w:r w:rsidRPr="00315CAA">
              <w:rPr>
                <w:rFonts w:ascii="Arial" w:hAnsi="Arial" w:cs="Arial"/>
              </w:rPr>
              <w:t>10-</w:t>
            </w:r>
            <w:r w:rsidRPr="00315CAA">
              <w:rPr>
                <w:rFonts w:ascii="Arial" w:hAnsi="Arial" w:cs="Arial"/>
              </w:rPr>
              <w:tab/>
              <w:t xml:space="preserve">Macro y micromorfología. Relevamiento de datos cualitativos y cuantitativos para análisis morfológicos comparativos. </w:t>
            </w:r>
          </w:p>
          <w:p w14:paraId="5417AF4F" w14:textId="77777777" w:rsidR="007B027A" w:rsidRPr="00315CAA" w:rsidRDefault="007B027A" w:rsidP="007B027A">
            <w:pPr>
              <w:spacing w:line="360" w:lineRule="auto"/>
              <w:jc w:val="both"/>
              <w:rPr>
                <w:rFonts w:ascii="Arial" w:hAnsi="Arial" w:cs="Arial"/>
              </w:rPr>
            </w:pPr>
            <w:r w:rsidRPr="00315CAA">
              <w:rPr>
                <w:rFonts w:ascii="Arial" w:hAnsi="Arial" w:cs="Arial"/>
              </w:rPr>
              <w:t>11-</w:t>
            </w:r>
            <w:r w:rsidRPr="00315CAA">
              <w:rPr>
                <w:rFonts w:ascii="Arial" w:hAnsi="Arial" w:cs="Arial"/>
              </w:rPr>
              <w:tab/>
              <w:t>Trabajo en colecciones paleontológicas, ingreso de especímenes, catalogación, etiquetado, almacenamiento y mantenimiento preventivo. Protocolos y procedimientos de consulta de colecciones científicas de referencia.</w:t>
            </w:r>
          </w:p>
          <w:p w14:paraId="1840C94B" w14:textId="77777777" w:rsidR="004F03C8" w:rsidRPr="00315CAA" w:rsidRDefault="004F03C8">
            <w:pPr>
              <w:widowControl/>
              <w:pBdr>
                <w:top w:val="nil"/>
                <w:left w:val="nil"/>
                <w:bottom w:val="nil"/>
                <w:right w:val="nil"/>
                <w:between w:val="nil"/>
              </w:pBdr>
              <w:spacing w:before="120" w:after="120"/>
              <w:jc w:val="both"/>
              <w:rPr>
                <w:rFonts w:ascii="Arial" w:eastAsia="Arial" w:hAnsi="Arial" w:cs="Arial"/>
                <w:color w:val="000000"/>
              </w:rPr>
            </w:pPr>
          </w:p>
          <w:p w14:paraId="0877029D" w14:textId="77777777" w:rsidR="004F03C8" w:rsidRPr="00315CAA" w:rsidRDefault="004F03C8">
            <w:pPr>
              <w:widowControl/>
              <w:pBdr>
                <w:top w:val="nil"/>
                <w:left w:val="nil"/>
                <w:bottom w:val="nil"/>
                <w:right w:val="nil"/>
                <w:between w:val="nil"/>
              </w:pBdr>
              <w:spacing w:before="120" w:after="120"/>
              <w:jc w:val="both"/>
              <w:rPr>
                <w:rFonts w:ascii="Arial" w:eastAsia="Arial" w:hAnsi="Arial" w:cs="Arial"/>
                <w:color w:val="000000"/>
              </w:rPr>
            </w:pPr>
          </w:p>
          <w:p w14:paraId="58ABF5A2" w14:textId="77777777" w:rsidR="004F03C8" w:rsidRPr="00315CAA" w:rsidRDefault="004F03C8">
            <w:pPr>
              <w:widowControl/>
              <w:pBdr>
                <w:top w:val="nil"/>
                <w:left w:val="nil"/>
                <w:bottom w:val="nil"/>
                <w:right w:val="nil"/>
                <w:between w:val="nil"/>
              </w:pBdr>
              <w:spacing w:before="120" w:after="120"/>
              <w:jc w:val="both"/>
              <w:rPr>
                <w:rFonts w:ascii="Arial" w:eastAsia="Arial" w:hAnsi="Arial" w:cs="Arial"/>
                <w:color w:val="000000"/>
              </w:rPr>
            </w:pPr>
          </w:p>
          <w:p w14:paraId="57FB3552" w14:textId="77777777" w:rsidR="004F03C8" w:rsidRPr="00315CAA" w:rsidRDefault="004F03C8">
            <w:pPr>
              <w:widowControl/>
              <w:pBdr>
                <w:top w:val="nil"/>
                <w:left w:val="nil"/>
                <w:bottom w:val="nil"/>
                <w:right w:val="nil"/>
                <w:between w:val="nil"/>
              </w:pBdr>
              <w:spacing w:before="120" w:after="120"/>
              <w:jc w:val="both"/>
              <w:rPr>
                <w:rFonts w:ascii="Arial" w:eastAsia="Arial" w:hAnsi="Arial" w:cs="Arial"/>
                <w:color w:val="000000"/>
              </w:rPr>
            </w:pPr>
          </w:p>
          <w:p w14:paraId="5B397317" w14:textId="77777777" w:rsidR="004F03C8" w:rsidRPr="00315CAA" w:rsidRDefault="004F03C8">
            <w:pPr>
              <w:widowControl/>
              <w:pBdr>
                <w:top w:val="nil"/>
                <w:left w:val="nil"/>
                <w:bottom w:val="nil"/>
                <w:right w:val="nil"/>
                <w:between w:val="nil"/>
              </w:pBdr>
              <w:spacing w:before="120" w:after="120"/>
              <w:jc w:val="both"/>
              <w:rPr>
                <w:rFonts w:ascii="Arial" w:eastAsia="Arial" w:hAnsi="Arial" w:cs="Arial"/>
                <w:color w:val="000000"/>
              </w:rPr>
            </w:pPr>
          </w:p>
          <w:p w14:paraId="46010D33" w14:textId="77777777" w:rsidR="004F03C8" w:rsidRPr="00315CAA" w:rsidRDefault="004F03C8">
            <w:pPr>
              <w:widowControl/>
              <w:pBdr>
                <w:top w:val="nil"/>
                <w:left w:val="nil"/>
                <w:bottom w:val="nil"/>
                <w:right w:val="nil"/>
                <w:between w:val="nil"/>
              </w:pBdr>
              <w:spacing w:before="120" w:after="120"/>
              <w:jc w:val="both"/>
              <w:rPr>
                <w:rFonts w:ascii="Arial" w:eastAsia="Arial" w:hAnsi="Arial" w:cs="Arial"/>
                <w:color w:val="000000"/>
              </w:rPr>
            </w:pPr>
          </w:p>
          <w:p w14:paraId="3164412F" w14:textId="77777777" w:rsidR="004F03C8" w:rsidRPr="00315CAA" w:rsidRDefault="004F03C8">
            <w:pPr>
              <w:widowControl/>
              <w:pBdr>
                <w:top w:val="nil"/>
                <w:left w:val="nil"/>
                <w:bottom w:val="nil"/>
                <w:right w:val="nil"/>
                <w:between w:val="nil"/>
              </w:pBdr>
              <w:spacing w:before="120" w:after="120"/>
              <w:jc w:val="both"/>
              <w:rPr>
                <w:rFonts w:ascii="Arial" w:eastAsia="Arial" w:hAnsi="Arial" w:cs="Arial"/>
                <w:color w:val="000000"/>
              </w:rPr>
            </w:pPr>
          </w:p>
          <w:p w14:paraId="6E2571E0" w14:textId="77777777" w:rsidR="004F03C8" w:rsidRPr="00315CAA"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52EACAFF"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lastRenderedPageBreak/>
        <w:t>3.4 Bibliografía:</w:t>
      </w:r>
    </w:p>
    <w:tbl>
      <w:tblPr>
        <w:tblStyle w:val="af3"/>
        <w:tblW w:w="8494" w:type="dxa"/>
        <w:tblInd w:w="-108" w:type="dxa"/>
        <w:tblLayout w:type="fixed"/>
        <w:tblLook w:val="0400" w:firstRow="0" w:lastRow="0" w:firstColumn="0" w:lastColumn="0" w:noHBand="0" w:noVBand="1"/>
      </w:tblPr>
      <w:tblGrid>
        <w:gridCol w:w="8494"/>
      </w:tblGrid>
      <w:tr w:rsidR="004F03C8" w14:paraId="7BF0D000" w14:textId="77777777">
        <w:tc>
          <w:tcPr>
            <w:tcW w:w="8494" w:type="dxa"/>
            <w:tcBorders>
              <w:top w:val="single" w:sz="4" w:space="0" w:color="000000"/>
              <w:left w:val="single" w:sz="4" w:space="0" w:color="000000"/>
              <w:bottom w:val="single" w:sz="4" w:space="0" w:color="000000"/>
              <w:right w:val="single" w:sz="4" w:space="0" w:color="000000"/>
            </w:tcBorders>
          </w:tcPr>
          <w:p w14:paraId="3C710215" w14:textId="77777777" w:rsidR="00D21BAB" w:rsidRPr="00D21BAB" w:rsidRDefault="00D21BAB" w:rsidP="00D21BAB">
            <w:pPr>
              <w:widowControl/>
              <w:pBdr>
                <w:top w:val="nil"/>
                <w:left w:val="nil"/>
                <w:bottom w:val="nil"/>
                <w:right w:val="nil"/>
                <w:between w:val="nil"/>
              </w:pBdr>
              <w:spacing w:before="120" w:after="120"/>
              <w:jc w:val="both"/>
              <w:rPr>
                <w:rFonts w:ascii="Arial" w:eastAsia="Arial" w:hAnsi="Arial" w:cs="Arial"/>
                <w:color w:val="000000"/>
                <w:lang w:val="en-GB"/>
              </w:rPr>
            </w:pPr>
            <w:r w:rsidRPr="00D21BAB">
              <w:rPr>
                <w:rFonts w:ascii="Arial" w:eastAsia="Arial" w:hAnsi="Arial" w:cs="Arial"/>
                <w:color w:val="000000"/>
                <w:lang w:val="en-GB"/>
              </w:rPr>
              <w:t>Beaubien, H. 2019. Field Conservation of Skeletal Remains: Stabilization Treatment Techniques and Implications for Future Analysis Advances in Archaeological Practice 7:23-29.</w:t>
            </w:r>
          </w:p>
          <w:p w14:paraId="5669C083" w14:textId="77777777" w:rsidR="00D21BAB" w:rsidRPr="00D21BAB" w:rsidRDefault="00D21BAB" w:rsidP="00D21BAB">
            <w:pPr>
              <w:widowControl/>
              <w:pBdr>
                <w:top w:val="nil"/>
                <w:left w:val="nil"/>
                <w:bottom w:val="nil"/>
                <w:right w:val="nil"/>
                <w:between w:val="nil"/>
              </w:pBdr>
              <w:spacing w:before="120" w:after="120"/>
              <w:jc w:val="both"/>
              <w:rPr>
                <w:rFonts w:ascii="Arial" w:eastAsia="Arial" w:hAnsi="Arial" w:cs="Arial"/>
                <w:color w:val="000000"/>
              </w:rPr>
            </w:pPr>
            <w:r w:rsidRPr="00D21BAB">
              <w:rPr>
                <w:rFonts w:ascii="Arial" w:eastAsia="Arial" w:hAnsi="Arial" w:cs="Arial"/>
                <w:color w:val="000000"/>
              </w:rPr>
              <w:t>Corona, A., Goso Aguilar, C., Perea, D., 2008. Sedimentología y mineralogía de los depósitos de la Formación Libertad (Pleistoceno Tardío) asociados a la Fauna Local La Paz (Montevideo, Uruguay). Revista de la Sociedad Uruguaya de Geología, 14, 11-17.</w:t>
            </w:r>
          </w:p>
          <w:p w14:paraId="320B361C" w14:textId="77777777" w:rsidR="00D21BAB" w:rsidRPr="00D21BAB" w:rsidRDefault="00D21BAB" w:rsidP="00D21BAB">
            <w:pPr>
              <w:widowControl/>
              <w:pBdr>
                <w:top w:val="nil"/>
                <w:left w:val="nil"/>
                <w:bottom w:val="nil"/>
                <w:right w:val="nil"/>
                <w:between w:val="nil"/>
              </w:pBdr>
              <w:spacing w:before="120" w:after="120"/>
              <w:jc w:val="both"/>
              <w:rPr>
                <w:rFonts w:ascii="Arial" w:eastAsia="Arial" w:hAnsi="Arial" w:cs="Arial"/>
                <w:color w:val="000000"/>
              </w:rPr>
            </w:pPr>
            <w:r w:rsidRPr="00D21BAB">
              <w:rPr>
                <w:rFonts w:ascii="Arial" w:eastAsia="Arial" w:hAnsi="Arial" w:cs="Arial"/>
                <w:color w:val="000000"/>
              </w:rPr>
              <w:t xml:space="preserve">Corona, A., Perea, D., Toriño, P. &amp; Goso Aguilar, C. 2012. </w:t>
            </w:r>
            <w:r w:rsidRPr="00D21BAB">
              <w:rPr>
                <w:rFonts w:ascii="Arial" w:eastAsia="Arial" w:hAnsi="Arial" w:cs="Arial"/>
                <w:color w:val="000000"/>
                <w:lang w:val="en-GB"/>
              </w:rPr>
              <w:t xml:space="preserve">Taphonomy, sedimentology and chronology of a fossiliferous outcrop from the continental Pleistocene of Uruguay. </w:t>
            </w:r>
            <w:r w:rsidRPr="00D21BAB">
              <w:rPr>
                <w:rFonts w:ascii="Arial" w:eastAsia="Arial" w:hAnsi="Arial" w:cs="Arial"/>
                <w:color w:val="000000"/>
              </w:rPr>
              <w:t>Revista Mexicana de Ciencias Geológicas 29(2):514-525.</w:t>
            </w:r>
          </w:p>
          <w:p w14:paraId="7327A5D0" w14:textId="77777777" w:rsidR="00D21BAB" w:rsidRPr="00D21BAB" w:rsidRDefault="00D21BAB" w:rsidP="00D21BAB">
            <w:pPr>
              <w:widowControl/>
              <w:pBdr>
                <w:top w:val="nil"/>
                <w:left w:val="nil"/>
                <w:bottom w:val="nil"/>
                <w:right w:val="nil"/>
                <w:between w:val="nil"/>
              </w:pBdr>
              <w:spacing w:before="120" w:after="120"/>
              <w:jc w:val="both"/>
              <w:rPr>
                <w:rFonts w:ascii="Arial" w:eastAsia="Arial" w:hAnsi="Arial" w:cs="Arial"/>
                <w:color w:val="000000"/>
                <w:lang w:val="en-GB"/>
              </w:rPr>
            </w:pPr>
            <w:r w:rsidRPr="00D21BAB">
              <w:rPr>
                <w:rFonts w:ascii="Arial" w:eastAsia="Arial" w:hAnsi="Arial" w:cs="Arial"/>
                <w:color w:val="000000"/>
              </w:rPr>
              <w:t xml:space="preserve">Martin, R.E., Pine, R.H., &amp; DeBlase, A.F. 2011. </w:t>
            </w:r>
            <w:r w:rsidRPr="00D21BAB">
              <w:rPr>
                <w:rFonts w:ascii="Arial" w:eastAsia="Arial" w:hAnsi="Arial" w:cs="Arial"/>
                <w:color w:val="000000"/>
                <w:lang w:val="en-GB"/>
              </w:rPr>
              <w:t>A Manual of Mammalogy with Keys to Families of the World, Third Edition, Waveland Press, Inc., Chicago, 333p.</w:t>
            </w:r>
          </w:p>
          <w:p w14:paraId="53110E01" w14:textId="77777777" w:rsidR="00D21BAB" w:rsidRPr="00D21BAB" w:rsidRDefault="00D21BAB" w:rsidP="00D21BAB">
            <w:pPr>
              <w:widowControl/>
              <w:pBdr>
                <w:top w:val="nil"/>
                <w:left w:val="nil"/>
                <w:bottom w:val="nil"/>
                <w:right w:val="nil"/>
                <w:between w:val="nil"/>
              </w:pBdr>
              <w:spacing w:before="120" w:after="120"/>
              <w:jc w:val="both"/>
              <w:rPr>
                <w:rFonts w:ascii="Arial" w:eastAsia="Arial" w:hAnsi="Arial" w:cs="Arial"/>
                <w:color w:val="000000"/>
                <w:lang w:val="en-GB"/>
              </w:rPr>
            </w:pPr>
            <w:r w:rsidRPr="00D21BAB">
              <w:rPr>
                <w:rFonts w:ascii="Arial" w:eastAsia="Arial" w:hAnsi="Arial" w:cs="Arial"/>
                <w:color w:val="000000"/>
                <w:lang w:val="en-GB"/>
              </w:rPr>
              <w:t>Rogers, R.R., Eberth, D., Fiorillo, A., 2007, Bonebeds genesis, analysis, and paleobiological significance: Chicago and London, The University of Chicago Press, 499 p.</w:t>
            </w:r>
          </w:p>
          <w:p w14:paraId="50531680" w14:textId="77777777" w:rsidR="00D21BAB" w:rsidRPr="00D21BAB" w:rsidRDefault="00D21BAB" w:rsidP="00D21BAB">
            <w:pPr>
              <w:widowControl/>
              <w:pBdr>
                <w:top w:val="nil"/>
                <w:left w:val="nil"/>
                <w:bottom w:val="nil"/>
                <w:right w:val="nil"/>
                <w:between w:val="nil"/>
              </w:pBdr>
              <w:spacing w:before="120" w:after="120"/>
              <w:jc w:val="both"/>
              <w:rPr>
                <w:rFonts w:ascii="Arial" w:eastAsia="Arial" w:hAnsi="Arial" w:cs="Arial"/>
                <w:color w:val="000000"/>
              </w:rPr>
            </w:pPr>
            <w:r w:rsidRPr="00D21BAB">
              <w:rPr>
                <w:rFonts w:ascii="Arial" w:eastAsia="Arial" w:hAnsi="Arial" w:cs="Arial"/>
                <w:color w:val="000000"/>
              </w:rPr>
              <w:t>Ubilla, M. &amp; D. Perea. 2023. Vertebrados del Cuaternario continental de Uruguay: cronología y ambientes. Paleontología Electrónica APA 23:231-240.</w:t>
            </w:r>
          </w:p>
          <w:p w14:paraId="1E931A0C" w14:textId="77777777" w:rsidR="00D21BAB" w:rsidRPr="00D21BAB" w:rsidRDefault="00D21BAB" w:rsidP="00D21BAB">
            <w:pPr>
              <w:widowControl/>
              <w:pBdr>
                <w:top w:val="nil"/>
                <w:left w:val="nil"/>
                <w:bottom w:val="nil"/>
                <w:right w:val="nil"/>
                <w:between w:val="nil"/>
              </w:pBdr>
              <w:spacing w:before="120" w:after="120"/>
              <w:jc w:val="both"/>
              <w:rPr>
                <w:rFonts w:ascii="Arial" w:eastAsia="Arial" w:hAnsi="Arial" w:cs="Arial"/>
                <w:color w:val="000000"/>
              </w:rPr>
            </w:pPr>
            <w:r w:rsidRPr="00D21BAB">
              <w:rPr>
                <w:rFonts w:ascii="Arial" w:eastAsia="Arial" w:hAnsi="Arial" w:cs="Arial"/>
                <w:color w:val="000000"/>
              </w:rPr>
              <w:t>Martínez, S., Ubilla, M. 2004, El Cuaternario en Uruguay, in Veroslovsky, G., Ubilla, M., Martínez, S. (eds.): Cuencas sedimentarias del Uruguay: geología, paleontología y recursos naturales – Cenozoico, Montevideo, 195-227.</w:t>
            </w:r>
          </w:p>
          <w:p w14:paraId="0C5B0745" w14:textId="77777777" w:rsidR="00D21BAB" w:rsidRPr="00D21BAB" w:rsidRDefault="00D21BAB" w:rsidP="00D21BAB">
            <w:pPr>
              <w:widowControl/>
              <w:pBdr>
                <w:top w:val="nil"/>
                <w:left w:val="nil"/>
                <w:bottom w:val="nil"/>
                <w:right w:val="nil"/>
                <w:between w:val="nil"/>
              </w:pBdr>
              <w:spacing w:before="120" w:after="120"/>
              <w:jc w:val="both"/>
              <w:rPr>
                <w:rFonts w:ascii="Arial" w:eastAsia="Arial" w:hAnsi="Arial" w:cs="Arial"/>
                <w:color w:val="000000"/>
                <w:lang w:val="en-GB"/>
              </w:rPr>
            </w:pPr>
            <w:r w:rsidRPr="00D21BAB">
              <w:rPr>
                <w:rFonts w:ascii="Arial" w:eastAsia="Arial" w:hAnsi="Arial" w:cs="Arial"/>
                <w:color w:val="000000"/>
                <w:lang w:val="en-GB"/>
              </w:rPr>
              <w:t>Ubilla M, Martínez S. 2016. Geology and Paleontology of the Quaternary of Uruguay. Springer Briefs in Earth System Sciences: 77p. New York.</w:t>
            </w:r>
          </w:p>
          <w:p w14:paraId="1B328B6E" w14:textId="77777777" w:rsidR="00D21BAB" w:rsidRPr="00D21BAB" w:rsidRDefault="00D21BAB" w:rsidP="00D21BAB">
            <w:pPr>
              <w:widowControl/>
              <w:pBdr>
                <w:top w:val="nil"/>
                <w:left w:val="nil"/>
                <w:bottom w:val="nil"/>
                <w:right w:val="nil"/>
                <w:between w:val="nil"/>
              </w:pBdr>
              <w:spacing w:before="120" w:after="120"/>
              <w:jc w:val="both"/>
              <w:rPr>
                <w:rFonts w:ascii="Arial" w:eastAsia="Arial" w:hAnsi="Arial" w:cs="Arial"/>
                <w:color w:val="000000"/>
              </w:rPr>
            </w:pPr>
            <w:r w:rsidRPr="00D21BAB">
              <w:rPr>
                <w:rFonts w:ascii="Arial" w:eastAsia="Arial" w:hAnsi="Arial" w:cs="Arial"/>
                <w:color w:val="000000"/>
                <w:lang w:val="en-GB"/>
              </w:rPr>
              <w:t xml:space="preserve">Ubilla, M., Perea, D., Rinderknecht, A., Manzuetti, A., Jones, W., Corona, A., Morosi, E., Cabrera, F., Montenegro, F., Badín, A. &amp; Pérez, M.I. 2026. </w:t>
            </w:r>
            <w:r w:rsidRPr="00D21BAB">
              <w:rPr>
                <w:rFonts w:ascii="Arial" w:eastAsia="Arial" w:hAnsi="Arial" w:cs="Arial"/>
                <w:color w:val="000000"/>
              </w:rPr>
              <w:t>Faunas continentales del Cuaternario In Perea, D. &amp; Rojas, A. (Eds.): Fósiles de Uruguay, 3a ed. DIRAC. Aceptado.</w:t>
            </w:r>
          </w:p>
          <w:p w14:paraId="7D1BB8A0" w14:textId="77777777" w:rsidR="00D21BAB" w:rsidRPr="00D21BAB" w:rsidRDefault="00D21BAB" w:rsidP="00D21BAB">
            <w:pPr>
              <w:widowControl/>
              <w:pBdr>
                <w:top w:val="nil"/>
                <w:left w:val="nil"/>
                <w:bottom w:val="nil"/>
                <w:right w:val="nil"/>
                <w:between w:val="nil"/>
              </w:pBdr>
              <w:spacing w:before="120" w:after="120"/>
              <w:jc w:val="both"/>
              <w:rPr>
                <w:rFonts w:ascii="Arial" w:eastAsia="Arial" w:hAnsi="Arial" w:cs="Arial"/>
                <w:color w:val="000000"/>
              </w:rPr>
            </w:pPr>
          </w:p>
          <w:p w14:paraId="147A89C8"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3C047BC6"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30D24AA"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7A44370A"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26007E0F"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606885EF"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3.5 Conocimientos previos requeridos:</w:t>
      </w:r>
    </w:p>
    <w:tbl>
      <w:tblPr>
        <w:tblStyle w:val="af4"/>
        <w:tblW w:w="8494" w:type="dxa"/>
        <w:tblInd w:w="-108" w:type="dxa"/>
        <w:tblLayout w:type="fixed"/>
        <w:tblLook w:val="0400" w:firstRow="0" w:lastRow="0" w:firstColumn="0" w:lastColumn="0" w:noHBand="0" w:noVBand="1"/>
      </w:tblPr>
      <w:tblGrid>
        <w:gridCol w:w="8494"/>
      </w:tblGrid>
      <w:tr w:rsidR="004F03C8" w14:paraId="62BC5401" w14:textId="77777777">
        <w:tc>
          <w:tcPr>
            <w:tcW w:w="8494" w:type="dxa"/>
            <w:tcBorders>
              <w:top w:val="single" w:sz="4" w:space="0" w:color="000000"/>
              <w:left w:val="single" w:sz="4" w:space="0" w:color="000000"/>
              <w:bottom w:val="single" w:sz="4" w:space="0" w:color="000000"/>
              <w:right w:val="single" w:sz="4" w:space="0" w:color="000000"/>
            </w:tcBorders>
          </w:tcPr>
          <w:p w14:paraId="51873E6C" w14:textId="3AC6855E" w:rsidR="004F03C8" w:rsidRDefault="00155617">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xml:space="preserve">Tener aprobado algún curso de Paleontología de los dictados en la Facultad de Ciencias de la UdelaR. En el caso de los estudiantes de grado, además, deberán </w:t>
            </w:r>
            <w:r>
              <w:rPr>
                <w:rFonts w:ascii="Arial" w:eastAsia="Arial" w:hAnsi="Arial" w:cs="Arial"/>
                <w:color w:val="000000"/>
              </w:rPr>
              <w:lastRenderedPageBreak/>
              <w:t>demostrar un avance significativo en la carrera: mínimo 200 créditos en el Tramo Común.</w:t>
            </w:r>
          </w:p>
          <w:p w14:paraId="4C72949E"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6DEF85B3" w14:textId="77777777" w:rsidR="004F03C8" w:rsidRDefault="004F03C8">
      <w:pPr>
        <w:widowControl/>
        <w:pBdr>
          <w:top w:val="nil"/>
          <w:left w:val="nil"/>
          <w:bottom w:val="nil"/>
          <w:right w:val="nil"/>
          <w:between w:val="nil"/>
        </w:pBdr>
        <w:spacing w:before="120" w:after="120"/>
        <w:jc w:val="both"/>
        <w:rPr>
          <w:rFonts w:ascii="Arial" w:eastAsia="Arial" w:hAnsi="Arial" w:cs="Arial"/>
          <w:b/>
          <w:color w:val="000000"/>
          <w:u w:val="single"/>
        </w:rPr>
      </w:pPr>
    </w:p>
    <w:p w14:paraId="18E90DFB"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b/>
          <w:color w:val="000000"/>
          <w:u w:val="single"/>
        </w:rPr>
        <w:t>4) INFORME FINAL</w:t>
      </w:r>
      <w:r>
        <w:rPr>
          <w:rFonts w:ascii="Arial" w:eastAsia="Arial" w:hAnsi="Arial" w:cs="Arial"/>
          <w:color w:val="000000"/>
        </w:rPr>
        <w:t xml:space="preserve"> Al finalizar el curso, el docente responsable deberá presentar una breve evaluación de la actividad, indicando:</w:t>
      </w:r>
    </w:p>
    <w:p w14:paraId="3FCA03AA"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w:t>
      </w:r>
      <w:r>
        <w:rPr>
          <w:rFonts w:ascii="Arial" w:eastAsia="Arial" w:hAnsi="Arial" w:cs="Arial"/>
          <w:color w:val="000000"/>
        </w:rPr>
        <w:tab/>
        <w:t>Porcentaje de asistencia (% de inscriptos que alcanzaron el mínimo requerido de asistencias para aprobar el curso).</w:t>
      </w:r>
    </w:p>
    <w:p w14:paraId="43FB746A"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w:t>
      </w:r>
      <w:r>
        <w:rPr>
          <w:rFonts w:ascii="Arial" w:eastAsia="Arial" w:hAnsi="Arial" w:cs="Arial"/>
          <w:color w:val="000000"/>
        </w:rPr>
        <w:tab/>
        <w:t>Participación de docentes del exterior (si corresponde).</w:t>
      </w:r>
    </w:p>
    <w:p w14:paraId="20ADD050"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w:t>
      </w:r>
      <w:r>
        <w:rPr>
          <w:rFonts w:ascii="Arial" w:eastAsia="Arial" w:hAnsi="Arial" w:cs="Arial"/>
          <w:color w:val="000000"/>
        </w:rPr>
        <w:tab/>
        <w:t>Opinión general:</w:t>
      </w:r>
    </w:p>
    <w:p w14:paraId="471D63AE"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¿Cómo valora el desarrollo de la interacción docente-estudiante durante el curso?</w:t>
      </w:r>
    </w:p>
    <w:p w14:paraId="4D85E326"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¿Cómo valora el seguimiento de las actividades del curso por parte de los estudiantes?</w:t>
      </w:r>
    </w:p>
    <w:p w14:paraId="246819F3"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¿El curso se dictó y cursó con normalidad de acuerdo a lo esperado?</w:t>
      </w:r>
    </w:p>
    <w:p w14:paraId="48B83D65"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¿Surgieron imprevistos?</w:t>
      </w:r>
    </w:p>
    <w:p w14:paraId="5F18156B"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¿Fue necesario introducir cambios en el curso durante su realización, en relación a la propuesta original? Si fue el caso, por favor especificar.</w:t>
      </w:r>
    </w:p>
    <w:p w14:paraId="39FA9FE2"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Nota: Máximo una carilla.</w:t>
      </w:r>
    </w:p>
    <w:p w14:paraId="5ED47E29"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8F8DBAA"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b/>
          <w:color w:val="000000"/>
          <w:u w:val="single"/>
        </w:rPr>
        <w:t>5) SOLICITUD DE FINANCIAMIENTO</w:t>
      </w:r>
      <w:r>
        <w:rPr>
          <w:rFonts w:ascii="Arial" w:eastAsia="Arial" w:hAnsi="Arial" w:cs="Arial"/>
          <w:b/>
          <w:color w:val="000000"/>
        </w:rPr>
        <w:t xml:space="preserve"> </w:t>
      </w:r>
      <w:r>
        <w:rPr>
          <w:rFonts w:ascii="Arial" w:eastAsia="Arial" w:hAnsi="Arial" w:cs="Arial"/>
          <w:color w:val="000000"/>
        </w:rPr>
        <w:t xml:space="preserve">(ítem exclusivo para aquellos cursos que soliciten financiamiento). Indicar si el curso solicita fondos al Área Geociencias. En caso que así sea, por favor adjuntar el formulario de </w:t>
      </w:r>
      <w:r>
        <w:rPr>
          <w:rFonts w:ascii="Arial" w:eastAsia="Arial" w:hAnsi="Arial" w:cs="Arial"/>
          <w:i/>
          <w:color w:val="000000"/>
          <w:u w:val="single"/>
        </w:rPr>
        <w:t>Solicitud de Financiamiento</w:t>
      </w:r>
      <w:r>
        <w:rPr>
          <w:rFonts w:ascii="Arial" w:eastAsia="Arial" w:hAnsi="Arial" w:cs="Arial"/>
          <w:color w:val="000000"/>
        </w:rPr>
        <w:t>.</w:t>
      </w:r>
    </w:p>
    <w:p w14:paraId="1E0FCA66" w14:textId="77777777" w:rsidR="004F03C8" w:rsidRDefault="004F03C8">
      <w:pPr>
        <w:widowControl/>
        <w:pBdr>
          <w:top w:val="nil"/>
          <w:left w:val="nil"/>
          <w:bottom w:val="nil"/>
          <w:right w:val="nil"/>
          <w:between w:val="nil"/>
        </w:pBdr>
        <w:spacing w:before="120" w:after="120"/>
        <w:rPr>
          <w:rFonts w:ascii="Arial" w:eastAsia="Arial" w:hAnsi="Arial" w:cs="Arial"/>
          <w:b/>
          <w:color w:val="000000"/>
        </w:rPr>
      </w:pPr>
    </w:p>
    <w:p w14:paraId="5ED46306" w14:textId="77777777" w:rsidR="004F03C8" w:rsidRDefault="00EA5600">
      <w:pPr>
        <w:widowControl/>
        <w:pBdr>
          <w:top w:val="nil"/>
          <w:left w:val="nil"/>
          <w:bottom w:val="nil"/>
          <w:right w:val="nil"/>
          <w:between w:val="nil"/>
        </w:pBdr>
        <w:spacing w:before="120" w:after="120"/>
        <w:rPr>
          <w:rFonts w:ascii="Arial" w:eastAsia="Arial" w:hAnsi="Arial" w:cs="Arial"/>
          <w:b/>
          <w:color w:val="000000"/>
        </w:rPr>
      </w:pPr>
      <w:r>
        <w:rPr>
          <w:rFonts w:ascii="Arial" w:eastAsia="Arial" w:hAnsi="Arial" w:cs="Arial"/>
          <w:b/>
          <w:color w:val="000000"/>
        </w:rPr>
        <w:t>ANEXO</w:t>
      </w:r>
    </w:p>
    <w:p w14:paraId="14E7D152"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CRITERIO PARA EL CÁLCULO DE CRÉDITOS</w:t>
      </w:r>
    </w:p>
    <w:p w14:paraId="1C55FF19"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La Comisión de Posgrado asignará los créditos a cada curso hasta un máximo de 15, atendiendo al carácter obligatorio o no del mismo, a la amplitud de su contenido y a su extensión horaria.</w:t>
      </w:r>
    </w:p>
    <w:p w14:paraId="2A28206D"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El estudio de esta propuesta será realizado por la Comisión de Posgrado del área.</w:t>
      </w:r>
    </w:p>
    <w:p w14:paraId="6070ADDE"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w:t>
      </w:r>
      <w:r>
        <w:rPr>
          <w:rFonts w:ascii="Arial" w:eastAsia="Arial" w:hAnsi="Arial" w:cs="Arial"/>
          <w:color w:val="000000"/>
        </w:rPr>
        <w:tab/>
      </w:r>
      <w:r>
        <w:rPr>
          <w:rFonts w:ascii="Arial" w:eastAsia="Arial" w:hAnsi="Arial" w:cs="Arial"/>
          <w:b/>
          <w:color w:val="000000"/>
        </w:rPr>
        <w:t>Cursos semestrales y no intensivos</w:t>
      </w:r>
      <w:r>
        <w:rPr>
          <w:rFonts w:ascii="Arial" w:eastAsia="Arial" w:hAnsi="Arial" w:cs="Arial"/>
          <w:color w:val="000000"/>
        </w:rPr>
        <w:t xml:space="preserve"> (mayor a 2 semanas de duración)</w:t>
      </w:r>
      <w:r>
        <w:rPr>
          <w:rFonts w:ascii="Arial" w:eastAsia="Arial" w:hAnsi="Arial" w:cs="Arial"/>
        </w:rPr>
        <w:t xml:space="preserve">. </w:t>
      </w:r>
      <w:r>
        <w:rPr>
          <w:rFonts w:ascii="Arial" w:eastAsia="Arial" w:hAnsi="Arial" w:cs="Arial"/>
          <w:color w:val="000000"/>
        </w:rPr>
        <w:t>Los créditos correspondientes al curso se calculan multiplicando la carga horaria total del curso (componente sincr</w:t>
      </w:r>
      <w:r>
        <w:rPr>
          <w:rFonts w:ascii="Arial" w:eastAsia="Arial" w:hAnsi="Arial" w:cs="Arial"/>
        </w:rPr>
        <w:t xml:space="preserve">ónica) </w:t>
      </w:r>
      <w:r>
        <w:rPr>
          <w:rFonts w:ascii="Arial" w:eastAsia="Arial" w:hAnsi="Arial" w:cs="Arial"/>
          <w:color w:val="000000"/>
        </w:rPr>
        <w:t>por 1,8 y dividiéndolas entre 15. La carga horaria total del curso incluye clases teóricas y prácticas (dentro de las clases prácticas se deben incluir las salidas de campo).</w:t>
      </w:r>
    </w:p>
    <w:p w14:paraId="5DCB074C" w14:textId="77777777" w:rsidR="004F03C8" w:rsidRDefault="00EA5600">
      <w:pPr>
        <w:numPr>
          <w:ilvl w:val="0"/>
          <w:numId w:val="1"/>
        </w:numPr>
        <w:ind w:hanging="809"/>
        <w:jc w:val="both"/>
      </w:pPr>
      <w:r>
        <w:rPr>
          <w:rFonts w:ascii="Arial" w:eastAsia="Arial" w:hAnsi="Arial" w:cs="Arial"/>
          <w:b/>
        </w:rPr>
        <w:t>Cursos cortos</w:t>
      </w:r>
      <w:r>
        <w:rPr>
          <w:rFonts w:ascii="Arial" w:eastAsia="Arial" w:hAnsi="Arial" w:cs="Arial"/>
        </w:rPr>
        <w:t>. Creditización para cursos cortos donde la componente sincrónica se desarrolle en 2 semanas o menos.</w:t>
      </w:r>
    </w:p>
    <w:p w14:paraId="50E3CCCB" w14:textId="77777777" w:rsidR="004F03C8" w:rsidRDefault="004F03C8">
      <w:pPr>
        <w:jc w:val="both"/>
        <w:rPr>
          <w:rFonts w:ascii="Arial" w:eastAsia="Arial" w:hAnsi="Arial" w:cs="Arial"/>
        </w:rPr>
      </w:pPr>
    </w:p>
    <w:p w14:paraId="4E346DF3" w14:textId="77777777" w:rsidR="004F03C8" w:rsidRDefault="00EA5600">
      <w:pPr>
        <w:jc w:val="both"/>
        <w:rPr>
          <w:rFonts w:ascii="Arial" w:eastAsia="Arial" w:hAnsi="Arial" w:cs="Arial"/>
        </w:rPr>
      </w:pPr>
      <w:r>
        <w:rPr>
          <w:rFonts w:ascii="Arial" w:eastAsia="Arial" w:hAnsi="Arial" w:cs="Arial"/>
        </w:rPr>
        <w:lastRenderedPageBreak/>
        <w:t>1) En caso de cursos cortos con componente sincrónica diaria menor o igual a 6 hs y evaluación el último día, NO deben ponerse en el formulario horas de trabajo domiciliario. Los créditos se calcularán como (horas sincrónicas)*1.8/15.</w:t>
      </w:r>
    </w:p>
    <w:p w14:paraId="4C6AD3D3" w14:textId="77777777" w:rsidR="004F03C8" w:rsidRDefault="004F03C8">
      <w:pPr>
        <w:jc w:val="both"/>
        <w:rPr>
          <w:rFonts w:ascii="Arial" w:eastAsia="Arial" w:hAnsi="Arial" w:cs="Arial"/>
        </w:rPr>
      </w:pPr>
    </w:p>
    <w:p w14:paraId="394D299B" w14:textId="77777777" w:rsidR="004F03C8" w:rsidRDefault="00EA5600">
      <w:pPr>
        <w:jc w:val="both"/>
        <w:rPr>
          <w:rFonts w:ascii="Arial" w:eastAsia="Arial" w:hAnsi="Arial" w:cs="Arial"/>
        </w:rPr>
      </w:pPr>
      <w:bookmarkStart w:id="0" w:name="_heading=h.lrdgegix78zc" w:colFirst="0" w:colLast="0"/>
      <w:bookmarkEnd w:id="0"/>
      <w:r>
        <w:rPr>
          <w:rFonts w:ascii="Arial" w:eastAsia="Arial" w:hAnsi="Arial" w:cs="Arial"/>
        </w:rPr>
        <w:t>2) En caso de cursos cortos con componente sincrónica diaria mayor a 6 hs y evaluación el último día, se deberán explicitar en formulario tanto las horas sincrónicas como las horas de trabajo domiciliario, cuya suma no podrá superar las 12 hs diarias. En este caso los créditos se calcularán como  (hs sincrónicas + hs domicilio)/15.</w:t>
      </w:r>
    </w:p>
    <w:p w14:paraId="604204FC" w14:textId="77777777" w:rsidR="004F03C8" w:rsidRDefault="004F03C8">
      <w:pPr>
        <w:jc w:val="both"/>
        <w:rPr>
          <w:rFonts w:ascii="Arial" w:eastAsia="Arial" w:hAnsi="Arial" w:cs="Arial"/>
        </w:rPr>
      </w:pPr>
    </w:p>
    <w:p w14:paraId="5FC6240B" w14:textId="77777777" w:rsidR="004F03C8" w:rsidRDefault="00EA5600">
      <w:pPr>
        <w:jc w:val="both"/>
        <w:rPr>
          <w:rFonts w:ascii="Arial" w:eastAsia="Arial" w:hAnsi="Arial" w:cs="Arial"/>
        </w:rPr>
      </w:pPr>
      <w:r>
        <w:rPr>
          <w:rFonts w:ascii="Arial" w:eastAsia="Arial" w:hAnsi="Arial" w:cs="Arial"/>
        </w:rPr>
        <w:t>Para cursos de componente sincrónica desarrollada sólo durante 1 semana:</w:t>
      </w:r>
    </w:p>
    <w:p w14:paraId="4F61946F" w14:textId="77777777" w:rsidR="004F03C8" w:rsidRDefault="004F03C8">
      <w:pPr>
        <w:jc w:val="both"/>
        <w:rPr>
          <w:rFonts w:ascii="Arial" w:eastAsia="Arial" w:hAnsi="Arial" w:cs="Arial"/>
        </w:rPr>
      </w:pPr>
    </w:p>
    <w:p w14:paraId="6D884961" w14:textId="77777777" w:rsidR="004F03C8" w:rsidRDefault="00EA5600">
      <w:pPr>
        <w:jc w:val="both"/>
        <w:rPr>
          <w:rFonts w:ascii="Arial" w:eastAsia="Arial" w:hAnsi="Arial" w:cs="Arial"/>
        </w:rPr>
      </w:pPr>
      <w:r>
        <w:rPr>
          <w:rFonts w:ascii="Arial" w:eastAsia="Arial" w:hAnsi="Arial" w:cs="Arial"/>
        </w:rPr>
        <w:t>3) Si hay lecturas previas al comienzo de las clases sincrónicas (de al menos 1 semana previa) o evaluación posterior a la finalización de las clases sincrónicas (al menos 1 semana después), NO deben ponerse en el formulario las horas de trabajo domiciliario. Los créditos se calcularán como (horas sincrónicas)*1.8/15.</w:t>
      </w:r>
    </w:p>
    <w:p w14:paraId="2073ED06" w14:textId="77777777" w:rsidR="004F03C8" w:rsidRDefault="004F03C8">
      <w:pPr>
        <w:jc w:val="both"/>
        <w:rPr>
          <w:rFonts w:ascii="Arial" w:eastAsia="Arial" w:hAnsi="Arial" w:cs="Arial"/>
        </w:rPr>
      </w:pPr>
    </w:p>
    <w:p w14:paraId="1A58D07B" w14:textId="77777777" w:rsidR="004F03C8" w:rsidRDefault="00EA5600">
      <w:pPr>
        <w:jc w:val="both"/>
        <w:rPr>
          <w:rFonts w:ascii="Arial" w:eastAsia="Arial" w:hAnsi="Arial" w:cs="Arial"/>
        </w:rPr>
      </w:pPr>
      <w:r>
        <w:rPr>
          <w:rFonts w:ascii="Arial" w:eastAsia="Arial" w:hAnsi="Arial" w:cs="Arial"/>
        </w:rPr>
        <w:t>(*) En todos los casos de cursos intensivos es importante colocar la fecha de inicio/finalización del curso contemplando estas lecturas previas o evaluación posterior.</w:t>
      </w:r>
    </w:p>
    <w:p w14:paraId="5C42B53B" w14:textId="77777777" w:rsidR="004F03C8" w:rsidRDefault="004F03C8">
      <w:pPr>
        <w:jc w:val="both"/>
        <w:rPr>
          <w:rFonts w:ascii="Arial" w:eastAsia="Arial" w:hAnsi="Arial" w:cs="Arial"/>
        </w:rPr>
      </w:pPr>
    </w:p>
    <w:p w14:paraId="062F7B45" w14:textId="77777777" w:rsidR="004F03C8" w:rsidRDefault="00EA5600">
      <w:pPr>
        <w:jc w:val="both"/>
        <w:rPr>
          <w:rFonts w:ascii="Arial" w:eastAsia="Arial" w:hAnsi="Arial" w:cs="Arial"/>
        </w:rPr>
      </w:pPr>
      <w:r>
        <w:rPr>
          <w:rFonts w:ascii="Arial" w:eastAsia="Arial" w:hAnsi="Arial" w:cs="Arial"/>
        </w:rPr>
        <w:t>Se recomienda la evaluación posterior para mejorar incorporación de conocimientos por parte de los estudiantes.</w:t>
      </w:r>
    </w:p>
    <w:p w14:paraId="6698A995" w14:textId="77777777" w:rsidR="004F03C8" w:rsidRDefault="004F03C8">
      <w:pPr>
        <w:jc w:val="both"/>
        <w:rPr>
          <w:rFonts w:ascii="Arial" w:eastAsia="Arial" w:hAnsi="Arial" w:cs="Arial"/>
        </w:rPr>
      </w:pPr>
    </w:p>
    <w:p w14:paraId="09AE96B8"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w:t>
      </w:r>
      <w:r>
        <w:rPr>
          <w:rFonts w:ascii="Arial" w:eastAsia="Arial" w:hAnsi="Arial" w:cs="Arial"/>
          <w:color w:val="000000"/>
        </w:rPr>
        <w:tab/>
        <w:t>Observaciones:</w:t>
      </w:r>
    </w:p>
    <w:p w14:paraId="09D8BF4E"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Máximo de horas teóricas por día cursos no intensivos: 8hs.</w:t>
      </w:r>
    </w:p>
    <w:p w14:paraId="5B2FB820"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Máximo de horas teóricas por día cursos intensivos: 10hs.</w:t>
      </w:r>
    </w:p>
    <w:p w14:paraId="50B78495"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Cada día de salida de campo corresponden a 8hs de trabajo práctico</w:t>
      </w:r>
    </w:p>
    <w:sectPr w:rsidR="004F03C8">
      <w:headerReference w:type="even" r:id="rId8"/>
      <w:headerReference w:type="default" r:id="rId9"/>
      <w:headerReference w:type="first" r:id="rId10"/>
      <w:pgSz w:w="11906" w:h="16838"/>
      <w:pgMar w:top="1417" w:right="1701" w:bottom="720" w:left="1701"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80406" w14:textId="77777777" w:rsidR="00131CDB" w:rsidRDefault="00131CDB">
      <w:r>
        <w:separator/>
      </w:r>
    </w:p>
  </w:endnote>
  <w:endnote w:type="continuationSeparator" w:id="0">
    <w:p w14:paraId="2C4E150C" w14:textId="77777777" w:rsidR="00131CDB" w:rsidRDefault="00131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47C1321-6FB9-415D-9095-F23C474F4BBF}"/>
  </w:font>
  <w:font w:name="Calibri">
    <w:panose1 w:val="020F0502020204030204"/>
    <w:charset w:val="00"/>
    <w:family w:val="swiss"/>
    <w:pitch w:val="variable"/>
    <w:sig w:usb0="E4002EFF" w:usb1="C200247B" w:usb2="00000009" w:usb3="00000000" w:csb0="000001FF" w:csb1="00000000"/>
    <w:embedRegular r:id="rId2" w:fontKey="{E7BA6A56-AF9C-403F-80B4-ED447004C1EE}"/>
    <w:embedBold r:id="rId3" w:fontKey="{288D7CE5-51F9-48C6-8AEC-5A343A33FCA5}"/>
    <w:embedItalic r:id="rId4" w:fontKey="{EEF88998-3B89-40C1-AC03-AF0828DA7B1A}"/>
  </w:font>
  <w:font w:name="DejaVu Sans">
    <w:panose1 w:val="020B0603030804020204"/>
    <w:charset w:val="00"/>
    <w:family w:val="swiss"/>
    <w:pitch w:val="variable"/>
    <w:sig w:usb0="E7002EFF" w:usb1="D200FDFF" w:usb2="0A246029" w:usb3="00000000" w:csb0="000001FF" w:csb1="00000000"/>
    <w:embedRegular r:id="rId5" w:fontKey="{EE68BFF7-BB85-4D36-B0B7-75EEEEDB2D7D}"/>
    <w:embedBold r:id="rId6" w:fontKey="{EFF20C6A-022F-4894-A090-802AC729388E}"/>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F8A88CD9-8C6B-48B3-8179-C7B341D6BFC7}"/>
  </w:font>
  <w:font w:name="OpenSymbol">
    <w:panose1 w:val="05010000000000000000"/>
    <w:charset w:val="00"/>
    <w:family w:val="auto"/>
    <w:pitch w:val="variable"/>
    <w:sig w:usb0="800000AF" w:usb1="1001ECEA" w:usb2="00000000" w:usb3="00000000" w:csb0="80000001" w:csb1="00000000"/>
    <w:embedRegular r:id="rId8" w:fontKey="{E526164B-6C4B-400E-8C59-A4A58E1EFC15}"/>
  </w:font>
  <w:font w:name="Liberation Sans">
    <w:charset w:val="00"/>
    <w:family w:val="swiss"/>
    <w:pitch w:val="variable"/>
    <w:sig w:usb0="E0000AFF" w:usb1="500078FF" w:usb2="00000021" w:usb3="00000000" w:csb0="000001BF" w:csb1="00000000"/>
    <w:embedRegular r:id="rId9" w:fontKey="{2259DB93-B782-44D8-9F8D-292C481900C9}"/>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F9450791-34C6-4473-BB41-6C568DDA2AF3}"/>
    <w:embedItalic r:id="rId11" w:fontKey="{86841D43-9FB8-48F7-A085-CD4DDC8C7B78}"/>
  </w:font>
  <w:font w:name="Calibri Light">
    <w:panose1 w:val="020F0302020204030204"/>
    <w:charset w:val="00"/>
    <w:family w:val="swiss"/>
    <w:pitch w:val="variable"/>
    <w:sig w:usb0="E4002EFF" w:usb1="C200247B" w:usb2="00000009" w:usb3="00000000" w:csb0="000001FF" w:csb1="00000000"/>
    <w:embedRegular r:id="rId12" w:fontKey="{3FEF4C98-478B-4602-86D3-1A538ABB84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F945F" w14:textId="77777777" w:rsidR="00131CDB" w:rsidRDefault="00131CDB">
      <w:r>
        <w:separator/>
      </w:r>
    </w:p>
  </w:footnote>
  <w:footnote w:type="continuationSeparator" w:id="0">
    <w:p w14:paraId="09469D65" w14:textId="77777777" w:rsidR="00131CDB" w:rsidRDefault="00131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430A" w14:textId="77777777" w:rsidR="004F03C8" w:rsidRDefault="004F03C8">
    <w:pPr>
      <w:widowControl/>
      <w:pBdr>
        <w:top w:val="nil"/>
        <w:left w:val="nil"/>
        <w:bottom w:val="nil"/>
        <w:right w:val="nil"/>
        <w:between w:val="nil"/>
      </w:pBdr>
      <w:tabs>
        <w:tab w:val="center" w:pos="4986"/>
        <w:tab w:val="right" w:pos="9972"/>
      </w:tabs>
      <w:spacing w:after="160" w:line="249" w:lineRule="auto"/>
      <w:rPr>
        <w:rFonts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D7B04" w14:textId="77777777" w:rsidR="004F03C8" w:rsidRDefault="004F03C8">
    <w:pPr>
      <w:pBdr>
        <w:top w:val="nil"/>
        <w:left w:val="nil"/>
        <w:bottom w:val="nil"/>
        <w:right w:val="nil"/>
        <w:between w:val="nil"/>
      </w:pBdr>
      <w:spacing w:line="276" w:lineRule="auto"/>
      <w:rPr>
        <w:rFonts w:cs="Calibri"/>
        <w:color w:val="000000"/>
      </w:rPr>
    </w:pPr>
  </w:p>
  <w:tbl>
    <w:tblPr>
      <w:tblStyle w:val="af5"/>
      <w:tblW w:w="8504" w:type="dxa"/>
      <w:tblInd w:w="-113" w:type="dxa"/>
      <w:tblLayout w:type="fixed"/>
      <w:tblLook w:val="0400" w:firstRow="0" w:lastRow="0" w:firstColumn="0" w:lastColumn="0" w:noHBand="0" w:noVBand="1"/>
    </w:tblPr>
    <w:tblGrid>
      <w:gridCol w:w="1985"/>
      <w:gridCol w:w="6519"/>
    </w:tblGrid>
    <w:tr w:rsidR="004F03C8" w14:paraId="0ABB94C5" w14:textId="77777777">
      <w:tc>
        <w:tcPr>
          <w:tcW w:w="1985" w:type="dxa"/>
        </w:tcPr>
        <w:p w14:paraId="0CA5528D" w14:textId="77777777" w:rsidR="004F03C8" w:rsidRDefault="00EA560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439059D5" wp14:editId="13D31C05">
                <wp:extent cx="1101725" cy="145415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01725" cy="1454150"/>
                        </a:xfrm>
                        <a:prstGeom prst="rect">
                          <a:avLst/>
                        </a:prstGeom>
                        <a:ln/>
                      </pic:spPr>
                    </pic:pic>
                  </a:graphicData>
                </a:graphic>
              </wp:inline>
            </w:drawing>
          </w:r>
        </w:p>
      </w:tc>
      <w:tc>
        <w:tcPr>
          <w:tcW w:w="6519" w:type="dxa"/>
          <w:vAlign w:val="center"/>
        </w:tcPr>
        <w:p w14:paraId="3D5C95B5" w14:textId="77777777" w:rsidR="004F03C8" w:rsidRDefault="00EA5600">
          <w:pPr>
            <w:pBdr>
              <w:top w:val="nil"/>
              <w:left w:val="nil"/>
              <w:bottom w:val="nil"/>
              <w:right w:val="nil"/>
              <w:between w:val="nil"/>
            </w:pBdr>
            <w:jc w:val="center"/>
            <w:rPr>
              <w:rFonts w:ascii="Arial" w:eastAsia="Arial" w:hAnsi="Arial" w:cs="Arial"/>
              <w:smallCaps/>
              <w:color w:val="0000FF"/>
            </w:rPr>
          </w:pPr>
          <w:r>
            <w:rPr>
              <w:rFonts w:ascii="Arial" w:eastAsia="Arial" w:hAnsi="Arial" w:cs="Arial"/>
              <w:smallCaps/>
              <w:color w:val="0000FF"/>
            </w:rPr>
            <w:t>PROGRAMA DE DESARROLLO DE LAS CIENCIAS BASICAS</w:t>
          </w:r>
        </w:p>
        <w:p w14:paraId="23E81A38" w14:textId="77777777" w:rsidR="004F03C8" w:rsidRDefault="004F03C8">
          <w:pPr>
            <w:pBdr>
              <w:top w:val="nil"/>
              <w:left w:val="nil"/>
              <w:bottom w:val="nil"/>
              <w:right w:val="nil"/>
              <w:between w:val="nil"/>
            </w:pBdr>
            <w:jc w:val="center"/>
            <w:rPr>
              <w:rFonts w:ascii="Arial" w:eastAsia="Arial" w:hAnsi="Arial" w:cs="Arial"/>
              <w:smallCaps/>
              <w:color w:val="0000FF"/>
            </w:rPr>
          </w:pPr>
        </w:p>
        <w:p w14:paraId="1A42AB8A" w14:textId="77777777" w:rsidR="004F03C8" w:rsidRDefault="00EA5600">
          <w:pPr>
            <w:pBdr>
              <w:top w:val="nil"/>
              <w:left w:val="nil"/>
              <w:bottom w:val="nil"/>
              <w:right w:val="nil"/>
              <w:between w:val="nil"/>
            </w:pBdr>
            <w:jc w:val="center"/>
            <w:rPr>
              <w:rFonts w:ascii="Arial" w:eastAsia="Arial" w:hAnsi="Arial" w:cs="Arial"/>
              <w:color w:val="0000FF"/>
            </w:rPr>
          </w:pPr>
          <w:r>
            <w:rPr>
              <w:rFonts w:ascii="Arial" w:eastAsia="Arial" w:hAnsi="Arial" w:cs="Arial"/>
              <w:color w:val="0000FF"/>
            </w:rPr>
            <w:t>Ministerio de Educación y Cultura - Universidad de la República</w:t>
          </w:r>
        </w:p>
      </w:tc>
    </w:tr>
  </w:tbl>
  <w:p w14:paraId="5946EF8E" w14:textId="77777777" w:rsidR="004F03C8" w:rsidRDefault="004F03C8">
    <w:pPr>
      <w:widowControl/>
      <w:pBdr>
        <w:top w:val="nil"/>
        <w:left w:val="nil"/>
        <w:bottom w:val="nil"/>
        <w:right w:val="nil"/>
        <w:between w:val="nil"/>
      </w:pBdr>
      <w:tabs>
        <w:tab w:val="center" w:pos="4986"/>
        <w:tab w:val="right" w:pos="9972"/>
      </w:tabs>
      <w:spacing w:after="160" w:line="249" w:lineRule="auto"/>
      <w:rPr>
        <w:rFonts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4E531" w14:textId="77777777" w:rsidR="004F03C8" w:rsidRDefault="004F03C8">
    <w:pPr>
      <w:pBdr>
        <w:top w:val="nil"/>
        <w:left w:val="nil"/>
        <w:bottom w:val="nil"/>
        <w:right w:val="nil"/>
        <w:between w:val="nil"/>
      </w:pBdr>
      <w:spacing w:line="276" w:lineRule="auto"/>
      <w:rPr>
        <w:rFonts w:cs="Calibri"/>
        <w:color w:val="000000"/>
      </w:rPr>
    </w:pPr>
  </w:p>
  <w:tbl>
    <w:tblPr>
      <w:tblStyle w:val="af6"/>
      <w:tblW w:w="8504" w:type="dxa"/>
      <w:tblInd w:w="-113" w:type="dxa"/>
      <w:tblLayout w:type="fixed"/>
      <w:tblLook w:val="0400" w:firstRow="0" w:lastRow="0" w:firstColumn="0" w:lastColumn="0" w:noHBand="0" w:noVBand="1"/>
    </w:tblPr>
    <w:tblGrid>
      <w:gridCol w:w="1985"/>
      <w:gridCol w:w="6519"/>
    </w:tblGrid>
    <w:tr w:rsidR="004F03C8" w14:paraId="1653BE27" w14:textId="77777777">
      <w:tc>
        <w:tcPr>
          <w:tcW w:w="1985" w:type="dxa"/>
        </w:tcPr>
        <w:p w14:paraId="4CA96051" w14:textId="77777777" w:rsidR="004F03C8" w:rsidRDefault="00EA560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24E6A4EA" wp14:editId="3F516838">
                <wp:extent cx="1101725" cy="145415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01725" cy="1454150"/>
                        </a:xfrm>
                        <a:prstGeom prst="rect">
                          <a:avLst/>
                        </a:prstGeom>
                        <a:ln/>
                      </pic:spPr>
                    </pic:pic>
                  </a:graphicData>
                </a:graphic>
              </wp:inline>
            </w:drawing>
          </w:r>
        </w:p>
      </w:tc>
      <w:tc>
        <w:tcPr>
          <w:tcW w:w="6519" w:type="dxa"/>
          <w:vAlign w:val="center"/>
        </w:tcPr>
        <w:p w14:paraId="18E0E343" w14:textId="77777777" w:rsidR="004F03C8" w:rsidRDefault="00EA5600">
          <w:pPr>
            <w:pBdr>
              <w:top w:val="nil"/>
              <w:left w:val="nil"/>
              <w:bottom w:val="nil"/>
              <w:right w:val="nil"/>
              <w:between w:val="nil"/>
            </w:pBdr>
            <w:jc w:val="center"/>
            <w:rPr>
              <w:rFonts w:ascii="Arial" w:eastAsia="Arial" w:hAnsi="Arial" w:cs="Arial"/>
              <w:smallCaps/>
              <w:color w:val="0000FF"/>
            </w:rPr>
          </w:pPr>
          <w:r>
            <w:rPr>
              <w:rFonts w:ascii="Arial" w:eastAsia="Arial" w:hAnsi="Arial" w:cs="Arial"/>
              <w:smallCaps/>
              <w:color w:val="0000FF"/>
            </w:rPr>
            <w:t>PROGRAMA DE DESARROLLO DE LAS CIENCIAS BASICAS</w:t>
          </w:r>
        </w:p>
        <w:p w14:paraId="067B4108" w14:textId="77777777" w:rsidR="004F03C8" w:rsidRDefault="004F03C8">
          <w:pPr>
            <w:pBdr>
              <w:top w:val="nil"/>
              <w:left w:val="nil"/>
              <w:bottom w:val="nil"/>
              <w:right w:val="nil"/>
              <w:between w:val="nil"/>
            </w:pBdr>
            <w:jc w:val="center"/>
            <w:rPr>
              <w:rFonts w:ascii="Arial" w:eastAsia="Arial" w:hAnsi="Arial" w:cs="Arial"/>
              <w:smallCaps/>
              <w:color w:val="0000FF"/>
            </w:rPr>
          </w:pPr>
        </w:p>
        <w:p w14:paraId="417A9285" w14:textId="77777777" w:rsidR="004F03C8" w:rsidRDefault="00EA5600">
          <w:pPr>
            <w:pBdr>
              <w:top w:val="nil"/>
              <w:left w:val="nil"/>
              <w:bottom w:val="nil"/>
              <w:right w:val="nil"/>
              <w:between w:val="nil"/>
            </w:pBdr>
            <w:jc w:val="center"/>
            <w:rPr>
              <w:rFonts w:ascii="Arial" w:eastAsia="Arial" w:hAnsi="Arial" w:cs="Arial"/>
              <w:color w:val="0000FF"/>
            </w:rPr>
          </w:pPr>
          <w:r>
            <w:rPr>
              <w:rFonts w:ascii="Arial" w:eastAsia="Arial" w:hAnsi="Arial" w:cs="Arial"/>
              <w:color w:val="0000FF"/>
            </w:rPr>
            <w:t>Ministerio de Educación y Cultura - Universidad de la República</w:t>
          </w:r>
        </w:p>
      </w:tc>
    </w:tr>
  </w:tbl>
  <w:p w14:paraId="25B29CBC" w14:textId="77777777" w:rsidR="004F03C8" w:rsidRDefault="004F03C8">
    <w:pPr>
      <w:widowControl/>
      <w:pBdr>
        <w:top w:val="nil"/>
        <w:left w:val="nil"/>
        <w:bottom w:val="nil"/>
        <w:right w:val="nil"/>
        <w:between w:val="nil"/>
      </w:pBdr>
      <w:tabs>
        <w:tab w:val="center" w:pos="4986"/>
        <w:tab w:val="right" w:pos="9972"/>
      </w:tabs>
      <w:spacing w:after="160" w:line="249" w:lineRule="auto"/>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9814B0"/>
    <w:multiLevelType w:val="multilevel"/>
    <w:tmpl w:val="B8BC8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num w:numId="1" w16cid:durableId="134299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3C8"/>
    <w:rsid w:val="00021F58"/>
    <w:rsid w:val="000415B2"/>
    <w:rsid w:val="00061DF9"/>
    <w:rsid w:val="00065F6A"/>
    <w:rsid w:val="000F5A6E"/>
    <w:rsid w:val="00131CDB"/>
    <w:rsid w:val="00155617"/>
    <w:rsid w:val="00170A8A"/>
    <w:rsid w:val="001B583E"/>
    <w:rsid w:val="001F501F"/>
    <w:rsid w:val="00315CAA"/>
    <w:rsid w:val="003330C1"/>
    <w:rsid w:val="00455836"/>
    <w:rsid w:val="004F03C8"/>
    <w:rsid w:val="005444A7"/>
    <w:rsid w:val="00554D10"/>
    <w:rsid w:val="005B0077"/>
    <w:rsid w:val="005B6E3F"/>
    <w:rsid w:val="006E1BD9"/>
    <w:rsid w:val="007B027A"/>
    <w:rsid w:val="007F2D31"/>
    <w:rsid w:val="00845911"/>
    <w:rsid w:val="00893BFA"/>
    <w:rsid w:val="008D703E"/>
    <w:rsid w:val="009B4D4C"/>
    <w:rsid w:val="00A75E6C"/>
    <w:rsid w:val="00AA370F"/>
    <w:rsid w:val="00AD1937"/>
    <w:rsid w:val="00AE555D"/>
    <w:rsid w:val="00B82EA3"/>
    <w:rsid w:val="00C05976"/>
    <w:rsid w:val="00C23CBD"/>
    <w:rsid w:val="00D21BAB"/>
    <w:rsid w:val="00DB5660"/>
    <w:rsid w:val="00E906F6"/>
    <w:rsid w:val="00EA5600"/>
    <w:rsid w:val="00FA3C68"/>
    <w:rsid w:val="00FB4A1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D6F47"/>
  <w15:docId w15:val="{B1FBBF8F-FA24-4279-9C7D-71684B07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UY" w:eastAsia="es-UY"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textAlignment w:val="baseline"/>
    </w:pPr>
    <w:rPr>
      <w:rFonts w:cs="DejaVu Sans"/>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character" w:styleId="Refdecomentario">
    <w:name w:val="annotation reference"/>
    <w:basedOn w:val="Fuentedeprrafopredeter"/>
    <w:qFormat/>
    <w:rPr>
      <w:sz w:val="16"/>
      <w:szCs w:val="16"/>
    </w:rPr>
  </w:style>
  <w:style w:type="character" w:customStyle="1" w:styleId="TextocomentarioCar">
    <w:name w:val="Texto comentario Car"/>
    <w:basedOn w:val="Fuentedeprrafopredeter"/>
    <w:qFormat/>
    <w:rPr>
      <w:sz w:val="20"/>
      <w:szCs w:val="20"/>
    </w:rPr>
  </w:style>
  <w:style w:type="character" w:customStyle="1" w:styleId="AsuntodelcomentarioCar">
    <w:name w:val="Asunto del comentario Car"/>
    <w:basedOn w:val="TextocomentarioCar"/>
    <w:qFormat/>
    <w:rPr>
      <w:b/>
      <w:bCs/>
      <w:sz w:val="20"/>
      <w:szCs w:val="20"/>
    </w:rPr>
  </w:style>
  <w:style w:type="character" w:customStyle="1" w:styleId="TextodegloboCar">
    <w:name w:val="Texto de globo Car"/>
    <w:basedOn w:val="Fuentedeprrafopredeter"/>
    <w:qFormat/>
    <w:rPr>
      <w:rFonts w:ascii="Segoe UI" w:eastAsia="Segoe UI" w:hAnsi="Segoe UI" w:cs="Segoe UI"/>
      <w:sz w:val="18"/>
      <w:szCs w:val="18"/>
    </w:rPr>
  </w:style>
  <w:style w:type="character" w:customStyle="1" w:styleId="Bullets">
    <w:name w:val="Bullets"/>
    <w:qFormat/>
    <w:rPr>
      <w:rFonts w:ascii="OpenSymbol" w:eastAsia="OpenSymbol" w:hAnsi="OpenSymbol" w:cs="OpenSymbol"/>
    </w:rPr>
  </w:style>
  <w:style w:type="paragraph" w:customStyle="1" w:styleId="Heading">
    <w:name w:val="Heading"/>
    <w:basedOn w:val="Standard"/>
    <w:next w:val="Textbody"/>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pPr>
      <w:spacing w:after="140" w:line="276" w:lineRule="auto"/>
    </w:pPr>
  </w:style>
  <w:style w:type="paragraph" w:styleId="Lista">
    <w:name w:val="List"/>
    <w:basedOn w:val="Textbody"/>
    <w:rPr>
      <w:rFonts w:cs="Lohit Devanagari"/>
      <w:sz w:val="24"/>
    </w:rPr>
  </w:style>
  <w:style w:type="paragraph" w:styleId="Descripcin">
    <w:name w:val="caption"/>
    <w:basedOn w:val="Standard"/>
    <w:qFormat/>
    <w:pPr>
      <w:suppressLineNumbers/>
      <w:spacing w:before="120" w:after="120"/>
    </w:pPr>
    <w:rPr>
      <w:rFonts w:cs="Lohit Devanagari"/>
      <w:i/>
      <w:iCs/>
      <w:sz w:val="24"/>
      <w:szCs w:val="24"/>
    </w:rPr>
  </w:style>
  <w:style w:type="paragraph" w:customStyle="1" w:styleId="Index">
    <w:name w:val="Index"/>
    <w:basedOn w:val="Standard"/>
    <w:qFormat/>
    <w:pPr>
      <w:suppressLineNumbers/>
    </w:pPr>
    <w:rPr>
      <w:rFonts w:cs="Lohit Devanagari"/>
      <w:sz w:val="24"/>
    </w:rPr>
  </w:style>
  <w:style w:type="paragraph" w:customStyle="1" w:styleId="Standard">
    <w:name w:val="Standard"/>
    <w:qFormat/>
    <w:pPr>
      <w:widowControl/>
      <w:suppressAutoHyphens/>
      <w:spacing w:after="160" w:line="249" w:lineRule="auto"/>
      <w:textAlignment w:val="baseline"/>
    </w:pPr>
    <w:rPr>
      <w:rFonts w:cs="DejaVu Sans"/>
      <w:lang w:eastAsia="en-US"/>
    </w:rPr>
  </w:style>
  <w:style w:type="paragraph" w:customStyle="1" w:styleId="Textbody">
    <w:name w:val="Text body"/>
    <w:basedOn w:val="Standard"/>
    <w:qFormat/>
    <w:pPr>
      <w:spacing w:after="140" w:line="276" w:lineRule="auto"/>
    </w:pPr>
  </w:style>
  <w:style w:type="paragraph" w:customStyle="1" w:styleId="HeaderandFooter">
    <w:name w:val="Header and Footer"/>
    <w:basedOn w:val="Standard"/>
    <w:qFormat/>
  </w:style>
  <w:style w:type="paragraph" w:styleId="Encabezado">
    <w:name w:val="header"/>
    <w:basedOn w:val="HeaderandFooter"/>
    <w:pPr>
      <w:suppressLineNumbers/>
      <w:tabs>
        <w:tab w:val="center" w:pos="4986"/>
        <w:tab w:val="right" w:pos="9972"/>
      </w:tabs>
    </w:pPr>
  </w:style>
  <w:style w:type="paragraph" w:styleId="Piedepgina">
    <w:name w:val="footer"/>
    <w:basedOn w:val="Standard"/>
    <w:pPr>
      <w:tabs>
        <w:tab w:val="center" w:pos="4252"/>
        <w:tab w:val="right" w:pos="8504"/>
      </w:tabs>
      <w:spacing w:after="0" w:line="240" w:lineRule="auto"/>
    </w:pPr>
  </w:style>
  <w:style w:type="paragraph" w:customStyle="1" w:styleId="Standard1">
    <w:name w:val="Standard1"/>
    <w:qFormat/>
    <w:pPr>
      <w:suppressAutoHyphens/>
      <w:textAlignment w:val="baseline"/>
    </w:pPr>
    <w:rPr>
      <w:rFonts w:ascii="Arial" w:eastAsia="Arial" w:hAnsi="Arial" w:cs="Arial"/>
      <w:sz w:val="24"/>
      <w:szCs w:val="24"/>
      <w:lang w:val="es-ES" w:eastAsia="zh-CN" w:bidi="hi-IN"/>
    </w:rPr>
  </w:style>
  <w:style w:type="paragraph" w:styleId="Prrafodelista">
    <w:name w:val="List Paragraph"/>
    <w:basedOn w:val="Standard"/>
    <w:qFormat/>
    <w:pPr>
      <w:ind w:left="720"/>
    </w:pPr>
  </w:style>
  <w:style w:type="paragraph" w:styleId="Textocomentario">
    <w:name w:val="annotation text"/>
    <w:basedOn w:val="Standard"/>
    <w:pPr>
      <w:spacing w:line="240" w:lineRule="auto"/>
    </w:pPr>
    <w:rPr>
      <w:sz w:val="20"/>
      <w:szCs w:val="20"/>
    </w:rPr>
  </w:style>
  <w:style w:type="paragraph" w:styleId="Asuntodelcomentario">
    <w:name w:val="annotation subject"/>
    <w:basedOn w:val="Textocomentario"/>
    <w:next w:val="Textocomentario"/>
    <w:qFormat/>
    <w:rPr>
      <w:b/>
      <w:bCs/>
    </w:rPr>
  </w:style>
  <w:style w:type="paragraph" w:styleId="Textodeglobo">
    <w:name w:val="Balloon Text"/>
    <w:basedOn w:val="Standard"/>
    <w:qFormat/>
    <w:pPr>
      <w:spacing w:after="0" w:line="240" w:lineRule="auto"/>
    </w:pPr>
    <w:rPr>
      <w:rFonts w:ascii="Segoe UI" w:eastAsia="Segoe UI" w:hAnsi="Segoe UI" w:cs="Segoe UI"/>
      <w:sz w:val="18"/>
      <w:szCs w:val="18"/>
    </w:rPr>
  </w:style>
  <w:style w:type="paragraph" w:customStyle="1" w:styleId="TableContents">
    <w:name w:val="Table Contents"/>
    <w:basedOn w:val="Standard"/>
    <w:qFormat/>
    <w:pPr>
      <w:suppressLineNumbers/>
    </w:pPr>
  </w:style>
  <w:style w:type="paragraph" w:customStyle="1" w:styleId="TableHeading">
    <w:name w:val="Table Heading"/>
    <w:basedOn w:val="TableContents"/>
    <w:qFormat/>
    <w:pPr>
      <w:jc w:val="center"/>
    </w:pPr>
    <w:rPr>
      <w:b/>
      <w:bCs/>
    </w:rPr>
  </w:style>
  <w:style w:type="numbering" w:customStyle="1" w:styleId="Sinlista1">
    <w:name w:val="Sin lista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top w:w="55" w:type="dxa"/>
        <w:left w:w="55" w:type="dxa"/>
        <w:bottom w:w="55" w:type="dxa"/>
        <w:right w:w="55"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QYRf6I08uZyWo7Avtw4yypJZLQ==">CgMxLjAyDmgubHJkZ2VnaXg3OHpjOABqKQoUc3VnZ2VzdC41bmZicGs5dzZ6ejMSEU9mZWxpYSBHdXRpw6lycmV6aikKFHN1Z2dlc3Qucmk3ZWlneDR5b3ZuEhFPZmVsaWEgR3V0acOpcnJlemopChRzdWdnZXN0Ljlicmcyc3hldHF1cxIRT2ZlbGlhIEd1dGnDqXJyZXpqKQoUc3VnZ2VzdC52bTBnb3ZhNDRneWoSEU9mZWxpYSBHdXRpw6lycmV6aikKFHN1Z2dlc3QueXl3ZGpkOHYxd3RsEhFPZmVsaWEgR3V0acOpcnJlemopChRzdWdnZXN0Lm9lMG8zZ252N2I4YRIRT2ZlbGlhIEd1dGnDqXJyZXpqKQoUc3VnZ2VzdC40OXN0cmpndDBwb3ESEU9mZWxpYSBHdXRpw6lycmV6ciExSlZJOThaOXFtSmxLNklHX05qNUdnd2tsUmIzaklQZ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Pages>
  <Words>1857</Words>
  <Characters>10217</Characters>
  <Application>Microsoft Office Word</Application>
  <DocSecurity>0</DocSecurity>
  <Lines>85</Lines>
  <Paragraphs>24</Paragraphs>
  <ScaleCrop>false</ScaleCrop>
  <Company/>
  <LinksUpToDate>false</LinksUpToDate>
  <CharactersWithSpaces>12050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dc:creator>
  <cp:lastModifiedBy>Andrea Corona</cp:lastModifiedBy>
  <cp:revision>31</cp:revision>
  <dcterms:created xsi:type="dcterms:W3CDTF">2025-10-27T14:32:00Z</dcterms:created>
  <dcterms:modified xsi:type="dcterms:W3CDTF">2025-11-14T16:48:00Z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