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7DC09" w14:textId="77777777" w:rsidR="004F03C8" w:rsidRDefault="00EA5600">
      <w:pPr>
        <w:pBdr>
          <w:top w:val="nil"/>
          <w:left w:val="nil"/>
          <w:bottom w:val="nil"/>
          <w:right w:val="nil"/>
          <w:between w:val="nil"/>
        </w:pBdr>
        <w:spacing w:before="120" w:after="120"/>
        <w:ind w:left="60"/>
        <w:jc w:val="center"/>
        <w:rPr>
          <w:rFonts w:ascii="Arial" w:eastAsia="Arial" w:hAnsi="Arial" w:cs="Arial"/>
          <w:b/>
          <w:color w:val="0000FF"/>
        </w:rPr>
      </w:pPr>
      <w:r>
        <w:rPr>
          <w:rFonts w:ascii="Arial" w:eastAsia="Arial" w:hAnsi="Arial" w:cs="Arial"/>
          <w:b/>
          <w:color w:val="0000FF"/>
        </w:rPr>
        <w:t>AREA GEOCIENCIAS</w:t>
      </w:r>
    </w:p>
    <w:p w14:paraId="364122B5" w14:textId="77777777" w:rsidR="004F03C8" w:rsidRDefault="00EA5600">
      <w:pPr>
        <w:pBdr>
          <w:top w:val="nil"/>
          <w:left w:val="nil"/>
          <w:bottom w:val="nil"/>
          <w:right w:val="nil"/>
          <w:between w:val="nil"/>
        </w:pBdr>
        <w:spacing w:before="120" w:after="120"/>
        <w:jc w:val="center"/>
        <w:rPr>
          <w:rFonts w:ascii="Arial" w:eastAsia="Arial" w:hAnsi="Arial" w:cs="Arial"/>
          <w:color w:val="000000"/>
          <w:sz w:val="24"/>
          <w:szCs w:val="24"/>
        </w:rPr>
      </w:pPr>
      <w:r>
        <w:rPr>
          <w:rFonts w:ascii="Arial" w:eastAsia="Arial" w:hAnsi="Arial" w:cs="Arial"/>
          <w:b/>
          <w:color w:val="000000"/>
        </w:rPr>
        <w:t>FORMULARIO PARA PRESENTACIÓN DE CURSOS DE POSGRADO</w:t>
      </w:r>
    </w:p>
    <w:p w14:paraId="7BDD40A2"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205809B"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FECHA DE PRESENTACIÓN:</w:t>
      </w:r>
    </w:p>
    <w:tbl>
      <w:tblPr>
        <w:tblStyle w:val="a"/>
        <w:tblW w:w="8494" w:type="dxa"/>
        <w:tblInd w:w="-108" w:type="dxa"/>
        <w:tblLayout w:type="fixed"/>
        <w:tblLook w:val="0400" w:firstRow="0" w:lastRow="0" w:firstColumn="0" w:lastColumn="0" w:noHBand="0" w:noVBand="1"/>
      </w:tblPr>
      <w:tblGrid>
        <w:gridCol w:w="8494"/>
      </w:tblGrid>
      <w:tr w:rsidR="004F03C8" w14:paraId="6EAE3A36" w14:textId="77777777">
        <w:tc>
          <w:tcPr>
            <w:tcW w:w="8494" w:type="dxa"/>
            <w:tcBorders>
              <w:top w:val="single" w:sz="4" w:space="0" w:color="000000"/>
              <w:left w:val="single" w:sz="4" w:space="0" w:color="000000"/>
              <w:bottom w:val="single" w:sz="4" w:space="0" w:color="000000"/>
              <w:right w:val="single" w:sz="4" w:space="0" w:color="000000"/>
            </w:tcBorders>
          </w:tcPr>
          <w:p w14:paraId="5823C0F4" w14:textId="328FAE8D" w:rsidR="004F03C8" w:rsidRPr="0097624E" w:rsidRDefault="006A7E05">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02/07</w:t>
            </w:r>
            <w:r w:rsidR="0097624E" w:rsidRPr="0097624E">
              <w:rPr>
                <w:rFonts w:ascii="Arial" w:eastAsia="Arial" w:hAnsi="Arial" w:cs="Arial"/>
                <w:color w:val="000000"/>
              </w:rPr>
              <w:t>/2025</w:t>
            </w:r>
          </w:p>
        </w:tc>
      </w:tr>
    </w:tbl>
    <w:p w14:paraId="2CFC2733"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6078937C"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1) DATOS SOBRE EL CURSO</w:t>
      </w:r>
    </w:p>
    <w:p w14:paraId="0CBEF296"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1.1. Nombre completo:</w:t>
      </w:r>
    </w:p>
    <w:tbl>
      <w:tblPr>
        <w:tblStyle w:val="a0"/>
        <w:tblW w:w="8494" w:type="dxa"/>
        <w:tblInd w:w="-108" w:type="dxa"/>
        <w:tblLayout w:type="fixed"/>
        <w:tblLook w:val="0400" w:firstRow="0" w:lastRow="0" w:firstColumn="0" w:lastColumn="0" w:noHBand="0" w:noVBand="1"/>
      </w:tblPr>
      <w:tblGrid>
        <w:gridCol w:w="8494"/>
      </w:tblGrid>
      <w:tr w:rsidR="004F03C8" w14:paraId="3A487F3B" w14:textId="77777777">
        <w:tc>
          <w:tcPr>
            <w:tcW w:w="8494" w:type="dxa"/>
            <w:tcBorders>
              <w:top w:val="single" w:sz="4" w:space="0" w:color="000000"/>
              <w:left w:val="single" w:sz="4" w:space="0" w:color="000000"/>
              <w:bottom w:val="single" w:sz="4" w:space="0" w:color="000000"/>
              <w:right w:val="single" w:sz="4" w:space="0" w:color="000000"/>
            </w:tcBorders>
          </w:tcPr>
          <w:p w14:paraId="146D259C" w14:textId="2269F16B" w:rsidR="004F03C8" w:rsidRDefault="0097624E">
            <w:pPr>
              <w:widowControl/>
              <w:pBdr>
                <w:top w:val="nil"/>
                <w:left w:val="nil"/>
                <w:bottom w:val="nil"/>
                <w:right w:val="nil"/>
                <w:between w:val="nil"/>
              </w:pBdr>
              <w:spacing w:before="120" w:after="120"/>
              <w:jc w:val="both"/>
              <w:rPr>
                <w:rFonts w:ascii="Arial" w:eastAsia="Arial" w:hAnsi="Arial" w:cs="Arial"/>
                <w:color w:val="000000"/>
              </w:rPr>
            </w:pPr>
            <w:proofErr w:type="spellStart"/>
            <w:r w:rsidRPr="00906E42">
              <w:rPr>
                <w:rFonts w:ascii="Arial" w:hAnsi="Arial" w:cs="Arial"/>
                <w:lang w:val="es-MX"/>
              </w:rPr>
              <w:t>Paleolimnologia</w:t>
            </w:r>
            <w:proofErr w:type="spellEnd"/>
            <w:r w:rsidRPr="00906E42">
              <w:rPr>
                <w:rFonts w:ascii="Arial" w:hAnsi="Arial" w:cs="Arial"/>
                <w:lang w:val="es-MX"/>
              </w:rPr>
              <w:t xml:space="preserve"> </w:t>
            </w:r>
            <w:proofErr w:type="spellStart"/>
            <w:r w:rsidRPr="00906E42">
              <w:rPr>
                <w:rFonts w:ascii="Arial" w:hAnsi="Arial" w:cs="Arial"/>
                <w:lang w:val="es-MX"/>
              </w:rPr>
              <w:t>Paleoceanografia</w:t>
            </w:r>
            <w:proofErr w:type="spellEnd"/>
            <w:r w:rsidRPr="00906E42">
              <w:rPr>
                <w:rFonts w:ascii="Arial" w:hAnsi="Arial" w:cs="Arial"/>
                <w:lang w:val="es-MX"/>
              </w:rPr>
              <w:t xml:space="preserve"> y </w:t>
            </w:r>
            <w:proofErr w:type="spellStart"/>
            <w:r w:rsidRPr="00906E42">
              <w:rPr>
                <w:rFonts w:ascii="Arial" w:hAnsi="Arial" w:cs="Arial"/>
                <w:lang w:val="es-MX"/>
              </w:rPr>
              <w:t>Paleoclimatologia</w:t>
            </w:r>
            <w:proofErr w:type="spellEnd"/>
          </w:p>
        </w:tc>
      </w:tr>
    </w:tbl>
    <w:p w14:paraId="0A45BEB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1.2. Nombre abreviado (</w:t>
      </w:r>
      <w:proofErr w:type="spellStart"/>
      <w:r>
        <w:rPr>
          <w:rFonts w:ascii="Arial" w:eastAsia="Arial" w:hAnsi="Arial" w:cs="Arial"/>
          <w:color w:val="000000"/>
        </w:rPr>
        <w:t>máx</w:t>
      </w:r>
      <w:proofErr w:type="spellEnd"/>
      <w:r>
        <w:rPr>
          <w:rFonts w:ascii="Arial" w:eastAsia="Arial" w:hAnsi="Arial" w:cs="Arial"/>
          <w:color w:val="000000"/>
        </w:rPr>
        <w:t xml:space="preserve"> 20 caracteres, para Bedelía):</w:t>
      </w:r>
    </w:p>
    <w:tbl>
      <w:tblPr>
        <w:tblStyle w:val="a1"/>
        <w:tblW w:w="8494" w:type="dxa"/>
        <w:tblInd w:w="-108" w:type="dxa"/>
        <w:tblLayout w:type="fixed"/>
        <w:tblLook w:val="0400" w:firstRow="0" w:lastRow="0" w:firstColumn="0" w:lastColumn="0" w:noHBand="0" w:noVBand="1"/>
      </w:tblPr>
      <w:tblGrid>
        <w:gridCol w:w="8494"/>
      </w:tblGrid>
      <w:tr w:rsidR="004F03C8" w14:paraId="2362C553" w14:textId="77777777">
        <w:tc>
          <w:tcPr>
            <w:tcW w:w="8494" w:type="dxa"/>
            <w:tcBorders>
              <w:top w:val="single" w:sz="4" w:space="0" w:color="000000"/>
              <w:left w:val="single" w:sz="4" w:space="0" w:color="000000"/>
              <w:bottom w:val="single" w:sz="4" w:space="0" w:color="000000"/>
              <w:right w:val="single" w:sz="4" w:space="0" w:color="000000"/>
            </w:tcBorders>
          </w:tcPr>
          <w:p w14:paraId="30B17859" w14:textId="631A2705" w:rsidR="004F03C8" w:rsidRDefault="0097624E">
            <w:pPr>
              <w:widowControl/>
              <w:pBdr>
                <w:top w:val="nil"/>
                <w:left w:val="nil"/>
                <w:bottom w:val="nil"/>
                <w:right w:val="nil"/>
                <w:between w:val="nil"/>
              </w:pBdr>
              <w:spacing w:before="120" w:after="120"/>
              <w:jc w:val="both"/>
              <w:rPr>
                <w:rFonts w:ascii="Arial" w:eastAsia="Arial" w:hAnsi="Arial" w:cs="Arial"/>
                <w:color w:val="000000"/>
              </w:rPr>
            </w:pPr>
            <w:r>
              <w:rPr>
                <w:rFonts w:ascii="Arial" w:hAnsi="Arial" w:cs="Arial"/>
                <w:lang w:val="es-MX"/>
              </w:rPr>
              <w:t>PPP</w:t>
            </w:r>
          </w:p>
        </w:tc>
      </w:tr>
    </w:tbl>
    <w:p w14:paraId="1F38D69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1.3. Cupo de estudiantes (si corresponde):</w:t>
      </w:r>
    </w:p>
    <w:tbl>
      <w:tblPr>
        <w:tblStyle w:val="a2"/>
        <w:tblW w:w="8494" w:type="dxa"/>
        <w:tblInd w:w="-108" w:type="dxa"/>
        <w:tblLayout w:type="fixed"/>
        <w:tblLook w:val="0400" w:firstRow="0" w:lastRow="0" w:firstColumn="0" w:lastColumn="0" w:noHBand="0" w:noVBand="1"/>
      </w:tblPr>
      <w:tblGrid>
        <w:gridCol w:w="8494"/>
      </w:tblGrid>
      <w:tr w:rsidR="004F03C8" w14:paraId="426D9CC1" w14:textId="77777777">
        <w:tc>
          <w:tcPr>
            <w:tcW w:w="8494" w:type="dxa"/>
            <w:tcBorders>
              <w:top w:val="single" w:sz="4" w:space="0" w:color="000000"/>
              <w:left w:val="single" w:sz="4" w:space="0" w:color="000000"/>
              <w:bottom w:val="single" w:sz="4" w:space="0" w:color="000000"/>
              <w:right w:val="single" w:sz="4" w:space="0" w:color="000000"/>
            </w:tcBorders>
          </w:tcPr>
          <w:p w14:paraId="628C7B93" w14:textId="5D450318" w:rsidR="004F03C8" w:rsidRDefault="0097624E">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No corresponde</w:t>
            </w:r>
          </w:p>
        </w:tc>
      </w:tr>
    </w:tbl>
    <w:p w14:paraId="0223769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xml:space="preserve">1.4. Fechas previstas para la realización </w:t>
      </w:r>
      <w:r>
        <w:rPr>
          <w:rFonts w:ascii="Arial" w:eastAsia="Arial" w:hAnsi="Arial" w:cs="Arial"/>
          <w:b/>
          <w:color w:val="000000"/>
        </w:rPr>
        <w:t>(*):</w:t>
      </w:r>
    </w:p>
    <w:tbl>
      <w:tblPr>
        <w:tblStyle w:val="a3"/>
        <w:tblW w:w="5101" w:type="dxa"/>
        <w:tblInd w:w="-55" w:type="dxa"/>
        <w:tblLayout w:type="fixed"/>
        <w:tblLook w:val="0400" w:firstRow="0" w:lastRow="0" w:firstColumn="0" w:lastColumn="0" w:noHBand="0" w:noVBand="1"/>
      </w:tblPr>
      <w:tblGrid>
        <w:gridCol w:w="3510"/>
        <w:gridCol w:w="1591"/>
      </w:tblGrid>
      <w:tr w:rsidR="004F03C8" w14:paraId="3A7C98F1" w14:textId="77777777">
        <w:tc>
          <w:tcPr>
            <w:tcW w:w="3510" w:type="dxa"/>
            <w:tcBorders>
              <w:top w:val="single" w:sz="4" w:space="0" w:color="000000"/>
              <w:left w:val="single" w:sz="4" w:space="0" w:color="000000"/>
              <w:bottom w:val="single" w:sz="4" w:space="0" w:color="000000"/>
            </w:tcBorders>
          </w:tcPr>
          <w:p w14:paraId="2589A74C"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rPr>
              <w:t>Fecha inicio</w:t>
            </w:r>
            <w:r>
              <w:rPr>
                <w:rFonts w:ascii="Arial" w:eastAsia="Arial" w:hAnsi="Arial" w:cs="Arial"/>
                <w:color w:val="000000"/>
              </w:rPr>
              <w:t xml:space="preserve"> </w:t>
            </w:r>
            <w:proofErr w:type="spellStart"/>
            <w:r>
              <w:rPr>
                <w:rFonts w:ascii="Arial" w:eastAsia="Arial" w:hAnsi="Arial" w:cs="Arial"/>
                <w:color w:val="000000"/>
                <w:sz w:val="20"/>
                <w:szCs w:val="20"/>
              </w:rPr>
              <w:t>dd</w:t>
            </w:r>
            <w:proofErr w:type="spellEnd"/>
            <w:r>
              <w:rPr>
                <w:rFonts w:ascii="Arial" w:eastAsia="Arial" w:hAnsi="Arial" w:cs="Arial"/>
                <w:color w:val="000000"/>
                <w:sz w:val="20"/>
                <w:szCs w:val="20"/>
              </w:rPr>
              <w:t>/mm/</w:t>
            </w:r>
            <w:proofErr w:type="spellStart"/>
            <w:r>
              <w:rPr>
                <w:rFonts w:ascii="Arial" w:eastAsia="Arial" w:hAnsi="Arial" w:cs="Arial"/>
                <w:color w:val="000000"/>
                <w:sz w:val="20"/>
                <w:szCs w:val="20"/>
              </w:rPr>
              <w:t>aa</w:t>
            </w:r>
            <w:proofErr w:type="spellEnd"/>
          </w:p>
        </w:tc>
        <w:tc>
          <w:tcPr>
            <w:tcW w:w="1591" w:type="dxa"/>
            <w:tcBorders>
              <w:top w:val="single" w:sz="4" w:space="0" w:color="000000"/>
              <w:left w:val="single" w:sz="4" w:space="0" w:color="000000"/>
              <w:bottom w:val="single" w:sz="4" w:space="0" w:color="000000"/>
              <w:right w:val="single" w:sz="4" w:space="0" w:color="000000"/>
            </w:tcBorders>
          </w:tcPr>
          <w:p w14:paraId="2CE3CEAD" w14:textId="67B48831" w:rsidR="004F03C8" w:rsidRDefault="00976C65">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27</w:t>
            </w:r>
            <w:r w:rsidR="0097624E">
              <w:rPr>
                <w:rFonts w:ascii="Arial" w:eastAsia="Arial" w:hAnsi="Arial" w:cs="Arial"/>
                <w:color w:val="000000"/>
              </w:rPr>
              <w:t>/08/25</w:t>
            </w:r>
          </w:p>
        </w:tc>
      </w:tr>
      <w:tr w:rsidR="004F03C8" w14:paraId="152E20E7" w14:textId="77777777">
        <w:tc>
          <w:tcPr>
            <w:tcW w:w="3510" w:type="dxa"/>
            <w:tcBorders>
              <w:left w:val="single" w:sz="4" w:space="0" w:color="000000"/>
              <w:bottom w:val="single" w:sz="4" w:space="0" w:color="000000"/>
            </w:tcBorders>
          </w:tcPr>
          <w:p w14:paraId="59042413"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rPr>
              <w:t xml:space="preserve">Fecha Finalización </w:t>
            </w:r>
            <w:proofErr w:type="spellStart"/>
            <w:r>
              <w:rPr>
                <w:rFonts w:ascii="Arial" w:eastAsia="Arial" w:hAnsi="Arial" w:cs="Arial"/>
                <w:color w:val="000000"/>
                <w:sz w:val="20"/>
                <w:szCs w:val="20"/>
              </w:rPr>
              <w:t>dd</w:t>
            </w:r>
            <w:proofErr w:type="spellEnd"/>
            <w:r>
              <w:rPr>
                <w:rFonts w:ascii="Arial" w:eastAsia="Arial" w:hAnsi="Arial" w:cs="Arial"/>
                <w:color w:val="000000"/>
                <w:sz w:val="20"/>
                <w:szCs w:val="20"/>
              </w:rPr>
              <w:t>/mm/</w:t>
            </w:r>
            <w:proofErr w:type="spellStart"/>
            <w:r>
              <w:rPr>
                <w:rFonts w:ascii="Arial" w:eastAsia="Arial" w:hAnsi="Arial" w:cs="Arial"/>
                <w:color w:val="000000"/>
                <w:sz w:val="20"/>
                <w:szCs w:val="20"/>
              </w:rPr>
              <w:t>aa</w:t>
            </w:r>
            <w:proofErr w:type="spellEnd"/>
          </w:p>
        </w:tc>
        <w:tc>
          <w:tcPr>
            <w:tcW w:w="1591" w:type="dxa"/>
            <w:tcBorders>
              <w:left w:val="single" w:sz="4" w:space="0" w:color="000000"/>
              <w:bottom w:val="single" w:sz="4" w:space="0" w:color="000000"/>
              <w:right w:val="single" w:sz="4" w:space="0" w:color="000000"/>
            </w:tcBorders>
          </w:tcPr>
          <w:p w14:paraId="0EE8D488" w14:textId="15A2649A" w:rsidR="004F03C8" w:rsidRDefault="00976C65" w:rsidP="00976C65">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01</w:t>
            </w:r>
            <w:r w:rsidR="0097624E">
              <w:rPr>
                <w:rFonts w:ascii="Arial" w:eastAsia="Arial" w:hAnsi="Arial" w:cs="Arial"/>
                <w:color w:val="000000"/>
              </w:rPr>
              <w:t>/1</w:t>
            </w:r>
            <w:r>
              <w:rPr>
                <w:rFonts w:ascii="Arial" w:eastAsia="Arial" w:hAnsi="Arial" w:cs="Arial"/>
                <w:color w:val="000000"/>
              </w:rPr>
              <w:t>2</w:t>
            </w:r>
            <w:r w:rsidR="0097624E">
              <w:rPr>
                <w:rFonts w:ascii="Arial" w:eastAsia="Arial" w:hAnsi="Arial" w:cs="Arial"/>
                <w:color w:val="000000"/>
              </w:rPr>
              <w:t>/25</w:t>
            </w:r>
          </w:p>
        </w:tc>
      </w:tr>
    </w:tbl>
    <w:p w14:paraId="25B0F9F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17132A0" w14:textId="77777777" w:rsidR="004F03C8" w:rsidRDefault="00EA5600">
      <w:pPr>
        <w:widowControl/>
        <w:pBdr>
          <w:top w:val="nil"/>
          <w:left w:val="nil"/>
          <w:bottom w:val="nil"/>
          <w:right w:val="nil"/>
          <w:between w:val="nil"/>
        </w:pBdr>
        <w:spacing w:before="120" w:after="120"/>
        <w:jc w:val="both"/>
        <w:rPr>
          <w:rFonts w:cs="Calibri"/>
          <w:b/>
          <w:color w:val="000000"/>
        </w:rPr>
      </w:pPr>
      <w:r>
        <w:rPr>
          <w:rFonts w:ascii="Arial" w:eastAsia="Arial" w:hAnsi="Arial" w:cs="Arial"/>
          <w:b/>
          <w:color w:val="000000"/>
        </w:rPr>
        <w:t>(*) Nota: En el ANEXO se detallan algunos criterios importantes para el llenado del formulario y el cálculo de créditos para cursos semestrales e intensivos.</w:t>
      </w:r>
    </w:p>
    <w:p w14:paraId="3EAFCDB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97391A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1.5. Horario (tentativo):</w:t>
      </w:r>
    </w:p>
    <w:tbl>
      <w:tblPr>
        <w:tblStyle w:val="a4"/>
        <w:tblW w:w="8494" w:type="dxa"/>
        <w:tblInd w:w="-15" w:type="dxa"/>
        <w:tblLayout w:type="fixed"/>
        <w:tblLook w:val="0400" w:firstRow="0" w:lastRow="0" w:firstColumn="0" w:lastColumn="0" w:noHBand="0" w:noVBand="1"/>
      </w:tblPr>
      <w:tblGrid>
        <w:gridCol w:w="1529"/>
        <w:gridCol w:w="995"/>
        <w:gridCol w:w="996"/>
        <w:gridCol w:w="995"/>
        <w:gridCol w:w="994"/>
        <w:gridCol w:w="995"/>
        <w:gridCol w:w="996"/>
        <w:gridCol w:w="994"/>
      </w:tblGrid>
      <w:tr w:rsidR="004F03C8" w14:paraId="18B61902" w14:textId="77777777">
        <w:tc>
          <w:tcPr>
            <w:tcW w:w="1529" w:type="dxa"/>
            <w:tcBorders>
              <w:top w:val="single" w:sz="4" w:space="0" w:color="000000"/>
              <w:left w:val="single" w:sz="4" w:space="0" w:color="000000"/>
              <w:bottom w:val="single" w:sz="4" w:space="0" w:color="000000"/>
              <w:right w:val="single" w:sz="4" w:space="0" w:color="000000"/>
            </w:tcBorders>
            <w:vAlign w:val="center"/>
          </w:tcPr>
          <w:p w14:paraId="61A8ED38"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b/>
                <w:color w:val="000000"/>
              </w:rPr>
              <w:t>Horarios</w:t>
            </w:r>
          </w:p>
        </w:tc>
        <w:tc>
          <w:tcPr>
            <w:tcW w:w="995" w:type="dxa"/>
            <w:tcBorders>
              <w:top w:val="single" w:sz="4" w:space="0" w:color="000000"/>
              <w:left w:val="single" w:sz="4" w:space="0" w:color="000000"/>
              <w:bottom w:val="single" w:sz="4" w:space="0" w:color="000000"/>
              <w:right w:val="single" w:sz="4" w:space="0" w:color="000000"/>
            </w:tcBorders>
            <w:vAlign w:val="center"/>
          </w:tcPr>
          <w:p w14:paraId="28A166EB"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Lu</w:t>
            </w:r>
          </w:p>
        </w:tc>
        <w:tc>
          <w:tcPr>
            <w:tcW w:w="996" w:type="dxa"/>
            <w:tcBorders>
              <w:top w:val="single" w:sz="4" w:space="0" w:color="000000"/>
              <w:left w:val="single" w:sz="4" w:space="0" w:color="000000"/>
              <w:bottom w:val="single" w:sz="4" w:space="0" w:color="000000"/>
              <w:right w:val="single" w:sz="4" w:space="0" w:color="000000"/>
            </w:tcBorders>
            <w:vAlign w:val="center"/>
          </w:tcPr>
          <w:p w14:paraId="52F61C96"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proofErr w:type="spellStart"/>
            <w:r>
              <w:rPr>
                <w:rFonts w:ascii="Arial" w:eastAsia="Arial" w:hAnsi="Arial" w:cs="Arial"/>
                <w:b/>
                <w:color w:val="000000"/>
              </w:rPr>
              <w:t>Ma</w:t>
            </w:r>
            <w:proofErr w:type="spellEnd"/>
          </w:p>
        </w:tc>
        <w:tc>
          <w:tcPr>
            <w:tcW w:w="995" w:type="dxa"/>
            <w:tcBorders>
              <w:top w:val="single" w:sz="4" w:space="0" w:color="000000"/>
              <w:left w:val="single" w:sz="4" w:space="0" w:color="000000"/>
              <w:bottom w:val="single" w:sz="4" w:space="0" w:color="000000"/>
              <w:right w:val="single" w:sz="4" w:space="0" w:color="000000"/>
            </w:tcBorders>
            <w:vAlign w:val="center"/>
          </w:tcPr>
          <w:p w14:paraId="46B390D1"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Mi</w:t>
            </w:r>
          </w:p>
        </w:tc>
        <w:tc>
          <w:tcPr>
            <w:tcW w:w="994" w:type="dxa"/>
            <w:tcBorders>
              <w:top w:val="single" w:sz="4" w:space="0" w:color="000000"/>
              <w:left w:val="single" w:sz="4" w:space="0" w:color="000000"/>
              <w:bottom w:val="single" w:sz="4" w:space="0" w:color="000000"/>
              <w:right w:val="single" w:sz="4" w:space="0" w:color="000000"/>
            </w:tcBorders>
            <w:vAlign w:val="center"/>
          </w:tcPr>
          <w:p w14:paraId="71C77219"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Ju</w:t>
            </w:r>
          </w:p>
        </w:tc>
        <w:tc>
          <w:tcPr>
            <w:tcW w:w="995" w:type="dxa"/>
            <w:tcBorders>
              <w:top w:val="single" w:sz="4" w:space="0" w:color="000000"/>
              <w:left w:val="single" w:sz="4" w:space="0" w:color="000000"/>
              <w:bottom w:val="single" w:sz="4" w:space="0" w:color="000000"/>
              <w:right w:val="single" w:sz="4" w:space="0" w:color="000000"/>
            </w:tcBorders>
            <w:vAlign w:val="center"/>
          </w:tcPr>
          <w:p w14:paraId="0B711090"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Vi</w:t>
            </w:r>
          </w:p>
        </w:tc>
        <w:tc>
          <w:tcPr>
            <w:tcW w:w="996" w:type="dxa"/>
            <w:tcBorders>
              <w:top w:val="single" w:sz="4" w:space="0" w:color="000000"/>
              <w:left w:val="single" w:sz="4" w:space="0" w:color="000000"/>
              <w:bottom w:val="single" w:sz="4" w:space="0" w:color="000000"/>
              <w:right w:val="single" w:sz="4" w:space="0" w:color="000000"/>
            </w:tcBorders>
            <w:vAlign w:val="center"/>
          </w:tcPr>
          <w:p w14:paraId="0B9511F3"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proofErr w:type="spellStart"/>
            <w:r>
              <w:rPr>
                <w:rFonts w:ascii="Arial" w:eastAsia="Arial" w:hAnsi="Arial" w:cs="Arial"/>
                <w:b/>
                <w:color w:val="000000"/>
              </w:rPr>
              <w:t>Sa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70DE3C24"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Do</w:t>
            </w:r>
          </w:p>
        </w:tc>
      </w:tr>
      <w:tr w:rsidR="00C96C1F" w14:paraId="3E9D4099" w14:textId="77777777">
        <w:tc>
          <w:tcPr>
            <w:tcW w:w="1529" w:type="dxa"/>
            <w:tcBorders>
              <w:top w:val="single" w:sz="4" w:space="0" w:color="000000"/>
              <w:left w:val="single" w:sz="4" w:space="0" w:color="000000"/>
              <w:bottom w:val="single" w:sz="4" w:space="0" w:color="000000"/>
              <w:right w:val="single" w:sz="4" w:space="0" w:color="000000"/>
            </w:tcBorders>
            <w:vAlign w:val="center"/>
          </w:tcPr>
          <w:p w14:paraId="1CEA12CF" w14:textId="77777777"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Inicio</w:t>
            </w:r>
          </w:p>
        </w:tc>
        <w:tc>
          <w:tcPr>
            <w:tcW w:w="995" w:type="dxa"/>
            <w:tcBorders>
              <w:top w:val="single" w:sz="4" w:space="0" w:color="000000"/>
              <w:left w:val="single" w:sz="4" w:space="0" w:color="000000"/>
              <w:bottom w:val="single" w:sz="4" w:space="0" w:color="000000"/>
              <w:right w:val="single" w:sz="4" w:space="0" w:color="000000"/>
            </w:tcBorders>
            <w:vAlign w:val="center"/>
          </w:tcPr>
          <w:p w14:paraId="5AE041B3" w14:textId="36BC7E4D"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10:00</w:t>
            </w:r>
          </w:p>
        </w:tc>
        <w:tc>
          <w:tcPr>
            <w:tcW w:w="996" w:type="dxa"/>
            <w:tcBorders>
              <w:top w:val="single" w:sz="4" w:space="0" w:color="000000"/>
              <w:left w:val="single" w:sz="4" w:space="0" w:color="000000"/>
              <w:bottom w:val="single" w:sz="4" w:space="0" w:color="000000"/>
              <w:right w:val="single" w:sz="4" w:space="0" w:color="000000"/>
            </w:tcBorders>
            <w:vAlign w:val="center"/>
          </w:tcPr>
          <w:p w14:paraId="68455A33" w14:textId="4D281783"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p>
        </w:tc>
        <w:tc>
          <w:tcPr>
            <w:tcW w:w="995" w:type="dxa"/>
            <w:tcBorders>
              <w:top w:val="single" w:sz="4" w:space="0" w:color="000000"/>
              <w:left w:val="single" w:sz="4" w:space="0" w:color="000000"/>
              <w:bottom w:val="single" w:sz="4" w:space="0" w:color="000000"/>
              <w:right w:val="single" w:sz="4" w:space="0" w:color="000000"/>
            </w:tcBorders>
            <w:vAlign w:val="center"/>
          </w:tcPr>
          <w:p w14:paraId="47A23F21" w14:textId="0258926C"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10:00</w:t>
            </w:r>
          </w:p>
        </w:tc>
        <w:tc>
          <w:tcPr>
            <w:tcW w:w="994" w:type="dxa"/>
            <w:tcBorders>
              <w:top w:val="single" w:sz="4" w:space="0" w:color="000000"/>
              <w:left w:val="single" w:sz="4" w:space="0" w:color="000000"/>
              <w:bottom w:val="single" w:sz="4" w:space="0" w:color="000000"/>
              <w:right w:val="single" w:sz="4" w:space="0" w:color="000000"/>
            </w:tcBorders>
            <w:vAlign w:val="center"/>
          </w:tcPr>
          <w:p w14:paraId="365C9E58" w14:textId="77777777"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p>
        </w:tc>
        <w:tc>
          <w:tcPr>
            <w:tcW w:w="995" w:type="dxa"/>
            <w:tcBorders>
              <w:top w:val="single" w:sz="4" w:space="0" w:color="000000"/>
              <w:left w:val="single" w:sz="4" w:space="0" w:color="000000"/>
              <w:bottom w:val="single" w:sz="4" w:space="0" w:color="000000"/>
              <w:right w:val="single" w:sz="4" w:space="0" w:color="000000"/>
            </w:tcBorders>
            <w:vAlign w:val="center"/>
          </w:tcPr>
          <w:p w14:paraId="1A336924" w14:textId="77777777"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p>
        </w:tc>
        <w:tc>
          <w:tcPr>
            <w:tcW w:w="996" w:type="dxa"/>
            <w:tcBorders>
              <w:top w:val="single" w:sz="4" w:space="0" w:color="000000"/>
              <w:left w:val="single" w:sz="4" w:space="0" w:color="000000"/>
              <w:bottom w:val="single" w:sz="4" w:space="0" w:color="000000"/>
              <w:right w:val="single" w:sz="4" w:space="0" w:color="000000"/>
            </w:tcBorders>
            <w:vAlign w:val="center"/>
          </w:tcPr>
          <w:p w14:paraId="41555562" w14:textId="77777777"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01B95923" w14:textId="77777777"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p>
        </w:tc>
      </w:tr>
      <w:tr w:rsidR="00C96C1F" w14:paraId="3048454F" w14:textId="77777777">
        <w:tc>
          <w:tcPr>
            <w:tcW w:w="1529" w:type="dxa"/>
            <w:tcBorders>
              <w:left w:val="single" w:sz="4" w:space="0" w:color="000000"/>
              <w:bottom w:val="single" w:sz="4" w:space="0" w:color="000000"/>
              <w:right w:val="single" w:sz="4" w:space="0" w:color="000000"/>
            </w:tcBorders>
            <w:vAlign w:val="center"/>
          </w:tcPr>
          <w:p w14:paraId="31C3FFDB" w14:textId="77777777"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Fin</w:t>
            </w:r>
          </w:p>
        </w:tc>
        <w:tc>
          <w:tcPr>
            <w:tcW w:w="995" w:type="dxa"/>
            <w:tcBorders>
              <w:left w:val="single" w:sz="4" w:space="0" w:color="000000"/>
              <w:bottom w:val="single" w:sz="4" w:space="0" w:color="000000"/>
              <w:right w:val="single" w:sz="4" w:space="0" w:color="000000"/>
            </w:tcBorders>
            <w:vAlign w:val="center"/>
          </w:tcPr>
          <w:p w14:paraId="473B4FF9" w14:textId="57E6D67F"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12:00</w:t>
            </w:r>
          </w:p>
        </w:tc>
        <w:tc>
          <w:tcPr>
            <w:tcW w:w="996" w:type="dxa"/>
            <w:tcBorders>
              <w:left w:val="single" w:sz="4" w:space="0" w:color="000000"/>
              <w:bottom w:val="single" w:sz="4" w:space="0" w:color="000000"/>
              <w:right w:val="single" w:sz="4" w:space="0" w:color="000000"/>
            </w:tcBorders>
            <w:vAlign w:val="center"/>
          </w:tcPr>
          <w:p w14:paraId="4977CE03" w14:textId="02CC0B4F"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p>
        </w:tc>
        <w:tc>
          <w:tcPr>
            <w:tcW w:w="995" w:type="dxa"/>
            <w:tcBorders>
              <w:left w:val="single" w:sz="4" w:space="0" w:color="000000"/>
              <w:bottom w:val="single" w:sz="4" w:space="0" w:color="000000"/>
              <w:right w:val="single" w:sz="4" w:space="0" w:color="000000"/>
            </w:tcBorders>
            <w:vAlign w:val="center"/>
          </w:tcPr>
          <w:p w14:paraId="142718AB" w14:textId="699A9BDD"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12:00</w:t>
            </w:r>
          </w:p>
        </w:tc>
        <w:tc>
          <w:tcPr>
            <w:tcW w:w="994" w:type="dxa"/>
            <w:tcBorders>
              <w:left w:val="single" w:sz="4" w:space="0" w:color="000000"/>
              <w:bottom w:val="single" w:sz="4" w:space="0" w:color="000000"/>
              <w:right w:val="single" w:sz="4" w:space="0" w:color="000000"/>
            </w:tcBorders>
            <w:vAlign w:val="center"/>
          </w:tcPr>
          <w:p w14:paraId="3AEA07DA" w14:textId="77777777"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p>
        </w:tc>
        <w:tc>
          <w:tcPr>
            <w:tcW w:w="995" w:type="dxa"/>
            <w:tcBorders>
              <w:left w:val="single" w:sz="4" w:space="0" w:color="000000"/>
              <w:bottom w:val="single" w:sz="4" w:space="0" w:color="000000"/>
              <w:right w:val="single" w:sz="4" w:space="0" w:color="000000"/>
            </w:tcBorders>
            <w:vAlign w:val="center"/>
          </w:tcPr>
          <w:p w14:paraId="3F3C04B8" w14:textId="77777777"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bookmarkStart w:id="0" w:name="_GoBack"/>
            <w:bookmarkEnd w:id="0"/>
          </w:p>
        </w:tc>
        <w:tc>
          <w:tcPr>
            <w:tcW w:w="996" w:type="dxa"/>
            <w:tcBorders>
              <w:left w:val="single" w:sz="4" w:space="0" w:color="000000"/>
              <w:bottom w:val="single" w:sz="4" w:space="0" w:color="000000"/>
              <w:right w:val="single" w:sz="4" w:space="0" w:color="000000"/>
            </w:tcBorders>
            <w:vAlign w:val="center"/>
          </w:tcPr>
          <w:p w14:paraId="7C8DEE77" w14:textId="77777777"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left w:val="single" w:sz="4" w:space="0" w:color="000000"/>
              <w:bottom w:val="single" w:sz="4" w:space="0" w:color="000000"/>
              <w:right w:val="single" w:sz="4" w:space="0" w:color="000000"/>
            </w:tcBorders>
            <w:vAlign w:val="center"/>
          </w:tcPr>
          <w:p w14:paraId="6C025373" w14:textId="77777777" w:rsidR="00C96C1F" w:rsidRDefault="00C96C1F" w:rsidP="00C96C1F">
            <w:pPr>
              <w:widowControl/>
              <w:pBdr>
                <w:top w:val="nil"/>
                <w:left w:val="nil"/>
                <w:bottom w:val="nil"/>
                <w:right w:val="nil"/>
                <w:between w:val="nil"/>
              </w:pBdr>
              <w:spacing w:before="120" w:after="120"/>
              <w:jc w:val="center"/>
              <w:rPr>
                <w:rFonts w:ascii="Arial" w:eastAsia="Arial" w:hAnsi="Arial" w:cs="Arial"/>
                <w:color w:val="000000"/>
              </w:rPr>
            </w:pPr>
          </w:p>
        </w:tc>
      </w:tr>
    </w:tbl>
    <w:p w14:paraId="5F97BC2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1.6. Detalles de carga horaria (horas):</w:t>
      </w:r>
    </w:p>
    <w:tbl>
      <w:tblPr>
        <w:tblStyle w:val="a5"/>
        <w:tblW w:w="8493" w:type="dxa"/>
        <w:tblInd w:w="-108" w:type="dxa"/>
        <w:tblLayout w:type="fixed"/>
        <w:tblLook w:val="0400" w:firstRow="0" w:lastRow="0" w:firstColumn="0" w:lastColumn="0" w:noHBand="0" w:noVBand="1"/>
      </w:tblPr>
      <w:tblGrid>
        <w:gridCol w:w="4957"/>
        <w:gridCol w:w="3536"/>
      </w:tblGrid>
      <w:tr w:rsidR="004F03C8" w14:paraId="529F44B2" w14:textId="77777777">
        <w:tc>
          <w:tcPr>
            <w:tcW w:w="4957" w:type="dxa"/>
            <w:tcBorders>
              <w:top w:val="single" w:sz="4" w:space="0" w:color="000000"/>
              <w:left w:val="single" w:sz="4" w:space="0" w:color="000000"/>
              <w:bottom w:val="single" w:sz="4" w:space="0" w:color="000000"/>
              <w:right w:val="single" w:sz="4" w:space="0" w:color="000000"/>
            </w:tcBorders>
          </w:tcPr>
          <w:p w14:paraId="5B19A61D"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Carga horaria total del curso.</w:t>
            </w:r>
          </w:p>
        </w:tc>
        <w:tc>
          <w:tcPr>
            <w:tcW w:w="3536" w:type="dxa"/>
            <w:tcBorders>
              <w:top w:val="single" w:sz="4" w:space="0" w:color="000000"/>
              <w:left w:val="single" w:sz="4" w:space="0" w:color="000000"/>
              <w:bottom w:val="single" w:sz="4" w:space="0" w:color="000000"/>
              <w:right w:val="single" w:sz="4" w:space="0" w:color="000000"/>
            </w:tcBorders>
          </w:tcPr>
          <w:p w14:paraId="02069C1A" w14:textId="6F0AEB2D" w:rsidR="004F03C8" w:rsidRDefault="00FA3AA2">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60</w:t>
            </w:r>
          </w:p>
        </w:tc>
      </w:tr>
      <w:tr w:rsidR="004F03C8" w14:paraId="39337BE6" w14:textId="77777777">
        <w:tc>
          <w:tcPr>
            <w:tcW w:w="4957" w:type="dxa"/>
            <w:tcBorders>
              <w:top w:val="single" w:sz="4" w:space="0" w:color="000000"/>
              <w:left w:val="single" w:sz="4" w:space="0" w:color="000000"/>
              <w:bottom w:val="single" w:sz="4" w:space="0" w:color="000000"/>
              <w:right w:val="single" w:sz="4" w:space="0" w:color="000000"/>
            </w:tcBorders>
          </w:tcPr>
          <w:p w14:paraId="431B43CC"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lastRenderedPageBreak/>
              <w:t>- Carga horaria de clases teóricas.</w:t>
            </w:r>
          </w:p>
        </w:tc>
        <w:tc>
          <w:tcPr>
            <w:tcW w:w="3536" w:type="dxa"/>
            <w:tcBorders>
              <w:top w:val="single" w:sz="4" w:space="0" w:color="000000"/>
              <w:left w:val="single" w:sz="4" w:space="0" w:color="000000"/>
              <w:bottom w:val="single" w:sz="4" w:space="0" w:color="000000"/>
              <w:right w:val="single" w:sz="4" w:space="0" w:color="000000"/>
            </w:tcBorders>
          </w:tcPr>
          <w:p w14:paraId="0804BF81" w14:textId="14E3DFF0" w:rsidR="004F03C8" w:rsidRDefault="00D63E19">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44</w:t>
            </w:r>
          </w:p>
        </w:tc>
      </w:tr>
      <w:tr w:rsidR="004F03C8" w14:paraId="7AB8DE45" w14:textId="77777777">
        <w:tc>
          <w:tcPr>
            <w:tcW w:w="4957" w:type="dxa"/>
            <w:tcBorders>
              <w:top w:val="single" w:sz="4" w:space="0" w:color="000000"/>
              <w:left w:val="single" w:sz="4" w:space="0" w:color="000000"/>
              <w:bottom w:val="single" w:sz="4" w:space="0" w:color="000000"/>
              <w:right w:val="single" w:sz="4" w:space="0" w:color="000000"/>
            </w:tcBorders>
          </w:tcPr>
          <w:p w14:paraId="0724FDB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Carga horaria de clases prácticas (incluir salidas de campo, seminarios, presentaciones de trabajos, talleres).</w:t>
            </w:r>
          </w:p>
        </w:tc>
        <w:tc>
          <w:tcPr>
            <w:tcW w:w="3536" w:type="dxa"/>
            <w:tcBorders>
              <w:top w:val="single" w:sz="4" w:space="0" w:color="000000"/>
              <w:left w:val="single" w:sz="4" w:space="0" w:color="000000"/>
              <w:bottom w:val="single" w:sz="4" w:space="0" w:color="000000"/>
              <w:right w:val="single" w:sz="4" w:space="0" w:color="000000"/>
            </w:tcBorders>
          </w:tcPr>
          <w:p w14:paraId="31257905" w14:textId="76A9ECB6" w:rsidR="004F03C8" w:rsidRDefault="00D63E19">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16</w:t>
            </w:r>
          </w:p>
          <w:p w14:paraId="05A0891D"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r w:rsidR="004F03C8" w14:paraId="1E5611F3" w14:textId="77777777">
        <w:tc>
          <w:tcPr>
            <w:tcW w:w="4957" w:type="dxa"/>
            <w:tcBorders>
              <w:top w:val="single" w:sz="4" w:space="0" w:color="000000"/>
              <w:left w:val="single" w:sz="4" w:space="0" w:color="000000"/>
              <w:bottom w:val="single" w:sz="4" w:space="0" w:color="000000"/>
              <w:right w:val="single" w:sz="4" w:space="0" w:color="000000"/>
            </w:tcBorders>
            <w:vAlign w:val="center"/>
          </w:tcPr>
          <w:p w14:paraId="2133FAE0" w14:textId="77777777" w:rsidR="004F03C8" w:rsidRDefault="00EA5600">
            <w:pPr>
              <w:widowControl/>
              <w:pBdr>
                <w:top w:val="nil"/>
                <w:left w:val="nil"/>
                <w:bottom w:val="nil"/>
                <w:right w:val="nil"/>
                <w:between w:val="nil"/>
              </w:pBdr>
              <w:spacing w:before="120" w:after="120"/>
              <w:rPr>
                <w:rFonts w:ascii="Arial" w:eastAsia="Arial" w:hAnsi="Arial" w:cs="Arial"/>
                <w:color w:val="000000"/>
                <w:u w:val="single"/>
              </w:rPr>
            </w:pPr>
            <w:r>
              <w:rPr>
                <w:rFonts w:ascii="Arial" w:eastAsia="Arial" w:hAnsi="Arial" w:cs="Arial"/>
                <w:color w:val="000000"/>
                <w:u w:val="single"/>
              </w:rPr>
              <w:t>Únicamente para cursos intensivos</w:t>
            </w:r>
          </w:p>
          <w:p w14:paraId="622C15F3"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 Carga horaria no presencial</w:t>
            </w:r>
          </w:p>
          <w:p w14:paraId="5052FC6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¿Durante el curso? ¿Posterior/previa al curso? Explicite.</w:t>
            </w:r>
          </w:p>
        </w:tc>
        <w:tc>
          <w:tcPr>
            <w:tcW w:w="3536" w:type="dxa"/>
            <w:tcBorders>
              <w:top w:val="single" w:sz="4" w:space="0" w:color="000000"/>
              <w:left w:val="single" w:sz="4" w:space="0" w:color="000000"/>
              <w:bottom w:val="single" w:sz="4" w:space="0" w:color="000000"/>
              <w:right w:val="single" w:sz="4" w:space="0" w:color="000000"/>
            </w:tcBorders>
          </w:tcPr>
          <w:p w14:paraId="1AAA795A"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8FE3B6D"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6C3A943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6FB61D4"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4E4F7F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1.7. Actividades a realizar (marcar con una cruz el casillero y especificar cantidad de horas).</w:t>
      </w:r>
    </w:p>
    <w:p w14:paraId="6F0921BB" w14:textId="77777777" w:rsidR="004F03C8" w:rsidRDefault="00EA5600">
      <w:pPr>
        <w:jc w:val="both"/>
        <w:rPr>
          <w:rFonts w:ascii="Arial" w:eastAsia="Arial" w:hAnsi="Arial" w:cs="Arial"/>
        </w:rPr>
      </w:pPr>
      <w:r>
        <w:rPr>
          <w:rFonts w:ascii="Arial" w:eastAsia="Arial" w:hAnsi="Arial" w:cs="Arial"/>
        </w:rPr>
        <w:t xml:space="preserve">Clases sincrónicas: </w:t>
      </w:r>
    </w:p>
    <w:p w14:paraId="4C5FF7D2" w14:textId="77777777" w:rsidR="004F03C8" w:rsidRDefault="004F03C8">
      <w:pPr>
        <w:jc w:val="both"/>
        <w:rPr>
          <w:rFonts w:ascii="Arial" w:eastAsia="Arial" w:hAnsi="Arial" w:cs="Arial"/>
        </w:rPr>
      </w:pPr>
    </w:p>
    <w:tbl>
      <w:tblPr>
        <w:tblStyle w:val="a6"/>
        <w:tblW w:w="8493" w:type="dxa"/>
        <w:tblInd w:w="-108" w:type="dxa"/>
        <w:tblLayout w:type="fixed"/>
        <w:tblLook w:val="0400" w:firstRow="0" w:lastRow="0" w:firstColumn="0" w:lastColumn="0" w:noHBand="0" w:noVBand="1"/>
      </w:tblPr>
      <w:tblGrid>
        <w:gridCol w:w="2972"/>
        <w:gridCol w:w="709"/>
        <w:gridCol w:w="2124"/>
        <w:gridCol w:w="2688"/>
      </w:tblGrid>
      <w:tr w:rsidR="004F03C8" w14:paraId="65051988"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18B31AE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Clases expositivas teóricas</w:t>
            </w:r>
          </w:p>
        </w:tc>
        <w:tc>
          <w:tcPr>
            <w:tcW w:w="709" w:type="dxa"/>
            <w:tcBorders>
              <w:top w:val="single" w:sz="4" w:space="0" w:color="000000"/>
              <w:left w:val="single" w:sz="4" w:space="0" w:color="000000"/>
              <w:bottom w:val="single" w:sz="4" w:space="0" w:color="000000"/>
              <w:right w:val="single" w:sz="4" w:space="0" w:color="000000"/>
            </w:tcBorders>
            <w:vAlign w:val="center"/>
          </w:tcPr>
          <w:p w14:paraId="2A1C64DE" w14:textId="0B991704" w:rsidR="004F03C8" w:rsidRDefault="00783A2B" w:rsidP="00783A2B">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1E5654A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70FAEA8D" w14:textId="4C859DB9" w:rsidR="004F03C8" w:rsidRDefault="00D63E19">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44</w:t>
            </w:r>
          </w:p>
        </w:tc>
      </w:tr>
      <w:tr w:rsidR="004F03C8" w14:paraId="1C1E24A3"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0FB16F6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Trabajo de campo</w:t>
            </w:r>
          </w:p>
        </w:tc>
        <w:tc>
          <w:tcPr>
            <w:tcW w:w="709" w:type="dxa"/>
            <w:tcBorders>
              <w:top w:val="single" w:sz="4" w:space="0" w:color="000000"/>
              <w:left w:val="single" w:sz="4" w:space="0" w:color="000000"/>
              <w:bottom w:val="single" w:sz="4" w:space="0" w:color="000000"/>
              <w:right w:val="single" w:sz="4" w:space="0" w:color="000000"/>
            </w:tcBorders>
            <w:vAlign w:val="center"/>
          </w:tcPr>
          <w:p w14:paraId="250C1CC3" w14:textId="77777777" w:rsidR="004F03C8" w:rsidRDefault="004F03C8" w:rsidP="00783A2B">
            <w:pPr>
              <w:widowControl/>
              <w:pBdr>
                <w:top w:val="nil"/>
                <w:left w:val="nil"/>
                <w:bottom w:val="nil"/>
                <w:right w:val="nil"/>
                <w:between w:val="nil"/>
              </w:pBdr>
              <w:spacing w:before="120" w:after="120"/>
              <w:jc w:val="center"/>
              <w:rPr>
                <w:rFonts w:ascii="Arial" w:eastAsia="Arial" w:hAnsi="Arial" w:cs="Arial"/>
                <w:color w:val="00000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CB823DA"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1F44592F"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r>
      <w:tr w:rsidR="004F03C8" w14:paraId="0D793136"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4B703C68"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Talleres de discusión</w:t>
            </w:r>
          </w:p>
        </w:tc>
        <w:tc>
          <w:tcPr>
            <w:tcW w:w="709" w:type="dxa"/>
            <w:tcBorders>
              <w:top w:val="single" w:sz="4" w:space="0" w:color="000000"/>
              <w:left w:val="single" w:sz="4" w:space="0" w:color="000000"/>
              <w:bottom w:val="single" w:sz="4" w:space="0" w:color="000000"/>
              <w:right w:val="single" w:sz="4" w:space="0" w:color="000000"/>
            </w:tcBorders>
            <w:vAlign w:val="center"/>
          </w:tcPr>
          <w:p w14:paraId="2BCA4EA7" w14:textId="0B149EDE" w:rsidR="004F03C8" w:rsidRDefault="00783A2B" w:rsidP="00783A2B">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0B383397"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061FCFF2" w14:textId="35CC8909" w:rsidR="004F03C8" w:rsidRDefault="00D63E19">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8</w:t>
            </w:r>
          </w:p>
        </w:tc>
      </w:tr>
      <w:tr w:rsidR="004F03C8" w14:paraId="41FB6C12"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7D61A43A"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Seminarios</w:t>
            </w:r>
          </w:p>
        </w:tc>
        <w:tc>
          <w:tcPr>
            <w:tcW w:w="709" w:type="dxa"/>
            <w:tcBorders>
              <w:top w:val="single" w:sz="4" w:space="0" w:color="000000"/>
              <w:left w:val="single" w:sz="4" w:space="0" w:color="000000"/>
              <w:bottom w:val="single" w:sz="4" w:space="0" w:color="000000"/>
              <w:right w:val="single" w:sz="4" w:space="0" w:color="000000"/>
            </w:tcBorders>
            <w:vAlign w:val="center"/>
          </w:tcPr>
          <w:p w14:paraId="25E64D71" w14:textId="311F56C8" w:rsidR="004F03C8" w:rsidRDefault="00783A2B" w:rsidP="00783A2B">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0F35B202"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19FAB4EB" w14:textId="06D2277C" w:rsidR="004F03C8" w:rsidRDefault="00D63E19">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8</w:t>
            </w:r>
          </w:p>
        </w:tc>
      </w:tr>
      <w:tr w:rsidR="004F03C8" w14:paraId="7D333D68"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656DBA11"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Trabajo de laboratorio</w:t>
            </w:r>
          </w:p>
        </w:tc>
        <w:tc>
          <w:tcPr>
            <w:tcW w:w="709" w:type="dxa"/>
            <w:tcBorders>
              <w:top w:val="single" w:sz="4" w:space="0" w:color="000000"/>
              <w:left w:val="single" w:sz="4" w:space="0" w:color="000000"/>
              <w:bottom w:val="single" w:sz="4" w:space="0" w:color="000000"/>
              <w:right w:val="single" w:sz="4" w:space="0" w:color="000000"/>
            </w:tcBorders>
            <w:vAlign w:val="center"/>
          </w:tcPr>
          <w:p w14:paraId="3D87FB9D"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4CC7CE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53E116C4"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r>
    </w:tbl>
    <w:p w14:paraId="31C7C7AD" w14:textId="77777777" w:rsidR="004F03C8" w:rsidRDefault="004F03C8">
      <w:pPr>
        <w:jc w:val="both"/>
        <w:rPr>
          <w:rFonts w:ascii="Arial" w:eastAsia="Arial" w:hAnsi="Arial" w:cs="Arial"/>
        </w:rPr>
      </w:pPr>
    </w:p>
    <w:p w14:paraId="58440C4A" w14:textId="3BE12CCD" w:rsidR="004F03C8" w:rsidRDefault="00EA5600">
      <w:pPr>
        <w:jc w:val="both"/>
        <w:rPr>
          <w:rFonts w:ascii="Arial" w:eastAsia="Arial" w:hAnsi="Arial" w:cs="Arial"/>
        </w:rPr>
      </w:pPr>
      <w:r>
        <w:rPr>
          <w:rFonts w:ascii="Arial" w:eastAsia="Arial" w:hAnsi="Arial" w:cs="Arial"/>
        </w:rPr>
        <w:t xml:space="preserve">Trabajo domicilio (solo cursos intensivos con componente sincrónica diaria mayor a 6 </w:t>
      </w:r>
      <w:proofErr w:type="spellStart"/>
      <w:r>
        <w:rPr>
          <w:rFonts w:ascii="Arial" w:eastAsia="Arial" w:hAnsi="Arial" w:cs="Arial"/>
        </w:rPr>
        <w:t>hs</w:t>
      </w:r>
      <w:proofErr w:type="spellEnd"/>
      <w:r>
        <w:rPr>
          <w:rFonts w:ascii="Arial" w:eastAsia="Arial" w:hAnsi="Arial" w:cs="Arial"/>
        </w:rPr>
        <w:t xml:space="preserve"> y evaluación el último día)</w:t>
      </w:r>
    </w:p>
    <w:p w14:paraId="459867EC" w14:textId="77777777" w:rsidR="004F03C8" w:rsidRDefault="004F03C8">
      <w:pPr>
        <w:jc w:val="both"/>
        <w:rPr>
          <w:rFonts w:ascii="Arial" w:eastAsia="Arial" w:hAnsi="Arial" w:cs="Arial"/>
          <w:highlight w:val="yellow"/>
        </w:rPr>
      </w:pPr>
    </w:p>
    <w:tbl>
      <w:tblPr>
        <w:tblStyle w:val="a7"/>
        <w:tblW w:w="85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126"/>
        <w:gridCol w:w="2126"/>
        <w:gridCol w:w="2126"/>
      </w:tblGrid>
      <w:tr w:rsidR="004F03C8" w14:paraId="6EE42F9B" w14:textId="77777777">
        <w:tc>
          <w:tcPr>
            <w:tcW w:w="2126" w:type="dxa"/>
          </w:tcPr>
          <w:p w14:paraId="02D797F0"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Actividades no presenciales</w:t>
            </w:r>
          </w:p>
        </w:tc>
        <w:tc>
          <w:tcPr>
            <w:tcW w:w="2126" w:type="dxa"/>
          </w:tcPr>
          <w:p w14:paraId="23EC8571"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c>
          <w:tcPr>
            <w:tcW w:w="2126" w:type="dxa"/>
          </w:tcPr>
          <w:p w14:paraId="43C7FCD2"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126" w:type="dxa"/>
          </w:tcPr>
          <w:p w14:paraId="6A3ADAAE" w14:textId="77777777" w:rsidR="004F03C8" w:rsidRDefault="004F03C8">
            <w:pPr>
              <w:widowControl/>
              <w:pBdr>
                <w:top w:val="nil"/>
                <w:left w:val="nil"/>
                <w:bottom w:val="nil"/>
                <w:right w:val="nil"/>
                <w:between w:val="nil"/>
              </w:pBdr>
              <w:spacing w:after="160" w:line="249" w:lineRule="auto"/>
              <w:rPr>
                <w:rFonts w:cs="Calibri"/>
                <w:color w:val="000000"/>
              </w:rPr>
            </w:pPr>
          </w:p>
        </w:tc>
      </w:tr>
    </w:tbl>
    <w:p w14:paraId="43034AD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059F0F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En el caso de que el curso incluya una salida de campo, ¿estaría dispuesto a aprovechar la salida de campo en el interior del país y visitar una escuela rural?:</w:t>
      </w:r>
    </w:p>
    <w:p w14:paraId="457F1B8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385039E7" w14:textId="77777777" w:rsidR="004F03C8" w:rsidRDefault="00EA5600">
      <w:pPr>
        <w:widowControl/>
        <w:pBdr>
          <w:top w:val="nil"/>
          <w:left w:val="nil"/>
          <w:bottom w:val="nil"/>
          <w:right w:val="nil"/>
          <w:between w:val="nil"/>
        </w:pBdr>
        <w:spacing w:before="120" w:after="120"/>
        <w:jc w:val="both"/>
        <w:rPr>
          <w:rFonts w:ascii="Arial" w:eastAsia="Arial" w:hAnsi="Arial" w:cs="Arial"/>
        </w:rPr>
      </w:pPr>
      <w:r>
        <w:rPr>
          <w:rFonts w:ascii="Arial" w:eastAsia="Arial" w:hAnsi="Arial" w:cs="Arial"/>
        </w:rPr>
        <w:t>1.8. Evaluación</w:t>
      </w:r>
    </w:p>
    <w:p w14:paraId="78CA124E" w14:textId="431FFBCC" w:rsidR="004F03C8" w:rsidRDefault="00EA5600">
      <w:pPr>
        <w:widowControl/>
        <w:pBdr>
          <w:top w:val="nil"/>
          <w:left w:val="nil"/>
          <w:bottom w:val="nil"/>
          <w:right w:val="nil"/>
          <w:between w:val="nil"/>
        </w:pBdr>
        <w:spacing w:before="120" w:after="120"/>
        <w:jc w:val="both"/>
        <w:rPr>
          <w:rFonts w:ascii="Arial" w:eastAsia="Arial" w:hAnsi="Arial" w:cs="Arial"/>
        </w:rPr>
      </w:pPr>
      <w:r>
        <w:rPr>
          <w:rFonts w:ascii="Arial" w:eastAsia="Arial" w:hAnsi="Arial" w:cs="Arial"/>
        </w:rPr>
        <w:t xml:space="preserve">Los cursos se aprobarán con una evaluación final individual en la que el estudiante deberá alcanzar como mínimo una calificación correspondiente al concepto Aceptable: el rendimiento alcanza el criterio mínimo de suficiencia (de acuerdo a la escala de la </w:t>
      </w:r>
      <w:proofErr w:type="spellStart"/>
      <w:r>
        <w:rPr>
          <w:rFonts w:ascii="Arial" w:eastAsia="Arial" w:hAnsi="Arial" w:cs="Arial"/>
        </w:rPr>
        <w:t>Udelar</w:t>
      </w:r>
      <w:proofErr w:type="spellEnd"/>
      <w:r>
        <w:rPr>
          <w:rFonts w:ascii="Arial" w:eastAsia="Arial" w:hAnsi="Arial" w:cs="Arial"/>
        </w:rPr>
        <w:t>).</w:t>
      </w:r>
    </w:p>
    <w:p w14:paraId="7B2D2DCC"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La evaluación del curso será mediante (marque con una cruz):</w:t>
      </w:r>
    </w:p>
    <w:tbl>
      <w:tblPr>
        <w:tblStyle w:val="a8"/>
        <w:tblW w:w="83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2410"/>
        <w:gridCol w:w="5247"/>
      </w:tblGrid>
      <w:tr w:rsidR="004F03C8" w14:paraId="09253797" w14:textId="77777777">
        <w:tc>
          <w:tcPr>
            <w:tcW w:w="702" w:type="dxa"/>
            <w:tcBorders>
              <w:top w:val="single" w:sz="4" w:space="0" w:color="000000"/>
              <w:left w:val="single" w:sz="4" w:space="0" w:color="000000"/>
              <w:bottom w:val="single" w:sz="4" w:space="0" w:color="000000"/>
              <w:right w:val="single" w:sz="4" w:space="0" w:color="000000"/>
            </w:tcBorders>
          </w:tcPr>
          <w:p w14:paraId="0F42E7D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7657" w:type="dxa"/>
            <w:gridSpan w:val="2"/>
            <w:tcBorders>
              <w:left w:val="single" w:sz="4" w:space="0" w:color="000000"/>
            </w:tcBorders>
          </w:tcPr>
          <w:p w14:paraId="14C5F3C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Examen escrito</w:t>
            </w:r>
          </w:p>
        </w:tc>
      </w:tr>
      <w:tr w:rsidR="004F03C8" w14:paraId="67BF5FE3" w14:textId="77777777">
        <w:tc>
          <w:tcPr>
            <w:tcW w:w="702" w:type="dxa"/>
            <w:tcBorders>
              <w:top w:val="single" w:sz="4" w:space="0" w:color="000000"/>
              <w:left w:val="single" w:sz="4" w:space="0" w:color="000000"/>
              <w:bottom w:val="single" w:sz="4" w:space="0" w:color="000000"/>
              <w:right w:val="single" w:sz="4" w:space="0" w:color="000000"/>
            </w:tcBorders>
          </w:tcPr>
          <w:p w14:paraId="73D254B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7657" w:type="dxa"/>
            <w:gridSpan w:val="2"/>
            <w:tcBorders>
              <w:left w:val="single" w:sz="4" w:space="0" w:color="000000"/>
            </w:tcBorders>
          </w:tcPr>
          <w:p w14:paraId="6709383D"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Examen oral</w:t>
            </w:r>
          </w:p>
        </w:tc>
      </w:tr>
      <w:tr w:rsidR="004F03C8" w14:paraId="6D73445D" w14:textId="77777777">
        <w:tc>
          <w:tcPr>
            <w:tcW w:w="702" w:type="dxa"/>
            <w:tcBorders>
              <w:top w:val="single" w:sz="4" w:space="0" w:color="000000"/>
              <w:left w:val="single" w:sz="4" w:space="0" w:color="000000"/>
              <w:bottom w:val="single" w:sz="4" w:space="0" w:color="000000"/>
              <w:right w:val="single" w:sz="4" w:space="0" w:color="000000"/>
            </w:tcBorders>
          </w:tcPr>
          <w:p w14:paraId="33CE7E9A" w14:textId="3D0BAA3C" w:rsidR="004F03C8" w:rsidRDefault="00783A2B" w:rsidP="00783A2B">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X</w:t>
            </w:r>
          </w:p>
        </w:tc>
        <w:tc>
          <w:tcPr>
            <w:tcW w:w="7657" w:type="dxa"/>
            <w:gridSpan w:val="2"/>
            <w:tcBorders>
              <w:left w:val="single" w:sz="4" w:space="0" w:color="000000"/>
              <w:bottom w:val="single" w:sz="4" w:space="0" w:color="000000"/>
            </w:tcBorders>
          </w:tcPr>
          <w:p w14:paraId="13DBAC7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Trabajo escrito/proyecto</w:t>
            </w:r>
          </w:p>
        </w:tc>
      </w:tr>
      <w:tr w:rsidR="004F03C8" w14:paraId="056911D6" w14:textId="77777777">
        <w:tc>
          <w:tcPr>
            <w:tcW w:w="702" w:type="dxa"/>
            <w:tcBorders>
              <w:top w:val="single" w:sz="4" w:space="0" w:color="000000"/>
              <w:left w:val="single" w:sz="4" w:space="0" w:color="000000"/>
              <w:bottom w:val="single" w:sz="4" w:space="0" w:color="000000"/>
              <w:right w:val="single" w:sz="4" w:space="0" w:color="000000"/>
            </w:tcBorders>
          </w:tcPr>
          <w:p w14:paraId="7A129167"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56112BB"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Otro tipo (especificar):</w:t>
            </w:r>
          </w:p>
        </w:tc>
        <w:tc>
          <w:tcPr>
            <w:tcW w:w="5247" w:type="dxa"/>
            <w:tcBorders>
              <w:top w:val="single" w:sz="4" w:space="0" w:color="000000"/>
              <w:left w:val="single" w:sz="4" w:space="0" w:color="000000"/>
              <w:bottom w:val="single" w:sz="4" w:space="0" w:color="000000"/>
              <w:right w:val="single" w:sz="4" w:space="0" w:color="000000"/>
            </w:tcBorders>
          </w:tcPr>
          <w:p w14:paraId="68186294"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0A8AAF05"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2ADDE901"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E408FE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Para cursos intensivos, especificar si la evaluación será realizada el último día o posterior a la finalización del curso (al menos 1 semana después) (*):</w:t>
      </w:r>
    </w:p>
    <w:tbl>
      <w:tblPr>
        <w:tblStyle w:val="a9"/>
        <w:tblW w:w="8494" w:type="dxa"/>
        <w:tblInd w:w="-108" w:type="dxa"/>
        <w:tblLayout w:type="fixed"/>
        <w:tblLook w:val="0400" w:firstRow="0" w:lastRow="0" w:firstColumn="0" w:lastColumn="0" w:noHBand="0" w:noVBand="1"/>
      </w:tblPr>
      <w:tblGrid>
        <w:gridCol w:w="8494"/>
      </w:tblGrid>
      <w:tr w:rsidR="004F03C8" w14:paraId="5FB41C07" w14:textId="77777777">
        <w:tc>
          <w:tcPr>
            <w:tcW w:w="8494" w:type="dxa"/>
            <w:tcBorders>
              <w:top w:val="single" w:sz="4" w:space="0" w:color="000000"/>
              <w:left w:val="single" w:sz="4" w:space="0" w:color="000000"/>
              <w:bottom w:val="single" w:sz="4" w:space="0" w:color="000000"/>
              <w:right w:val="single" w:sz="4" w:space="0" w:color="000000"/>
            </w:tcBorders>
          </w:tcPr>
          <w:p w14:paraId="2DDE324B"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403C2DC1"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1BA42D5C" w14:textId="77777777" w:rsidR="004F03C8" w:rsidRDefault="004F03C8">
      <w:pPr>
        <w:widowControl/>
        <w:pBdr>
          <w:top w:val="nil"/>
          <w:left w:val="nil"/>
          <w:bottom w:val="nil"/>
          <w:right w:val="nil"/>
          <w:between w:val="nil"/>
        </w:pBdr>
        <w:spacing w:before="120" w:after="120"/>
        <w:jc w:val="both"/>
        <w:rPr>
          <w:rFonts w:cs="Calibri"/>
          <w:color w:val="000000"/>
        </w:rPr>
      </w:pPr>
    </w:p>
    <w:p w14:paraId="046CDCB8"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1.9. Especifique si el curso admite a estudiantes de grado y de otras carreras de posgrado:</w:t>
      </w:r>
    </w:p>
    <w:tbl>
      <w:tblPr>
        <w:tblStyle w:val="aa"/>
        <w:tblW w:w="8494" w:type="dxa"/>
        <w:tblInd w:w="-108" w:type="dxa"/>
        <w:tblLayout w:type="fixed"/>
        <w:tblLook w:val="0400" w:firstRow="0" w:lastRow="0" w:firstColumn="0" w:lastColumn="0" w:noHBand="0" w:noVBand="1"/>
      </w:tblPr>
      <w:tblGrid>
        <w:gridCol w:w="8494"/>
      </w:tblGrid>
      <w:tr w:rsidR="004F03C8" w14:paraId="341B9B8C" w14:textId="77777777">
        <w:tc>
          <w:tcPr>
            <w:tcW w:w="8494" w:type="dxa"/>
            <w:tcBorders>
              <w:top w:val="single" w:sz="4" w:space="0" w:color="000000"/>
              <w:left w:val="single" w:sz="4" w:space="0" w:color="000000"/>
              <w:bottom w:val="single" w:sz="4" w:space="0" w:color="000000"/>
              <w:right w:val="single" w:sz="4" w:space="0" w:color="000000"/>
            </w:tcBorders>
          </w:tcPr>
          <w:p w14:paraId="48A2B97C" w14:textId="77777777" w:rsidR="004F03C8" w:rsidRDefault="00783A2B" w:rsidP="00783A2B">
            <w:pPr>
              <w:pStyle w:val="Standard"/>
              <w:spacing w:before="120" w:after="120" w:line="240" w:lineRule="auto"/>
              <w:jc w:val="both"/>
              <w:rPr>
                <w:rFonts w:ascii="Arial" w:hAnsi="Arial" w:cs="Arial"/>
              </w:rPr>
            </w:pPr>
            <w:r w:rsidRPr="00906E42">
              <w:rPr>
                <w:rFonts w:ascii="Arial" w:hAnsi="Arial" w:cs="Arial"/>
              </w:rPr>
              <w:t>Sí, es un curso pensado además para las Licenciaturas en Biología y Gestión Ambiental y afines.</w:t>
            </w:r>
          </w:p>
          <w:p w14:paraId="70D4F082" w14:textId="1C8C2CE3" w:rsidR="00783A2B" w:rsidRPr="00783A2B" w:rsidRDefault="00783A2B" w:rsidP="00783A2B">
            <w:pPr>
              <w:pStyle w:val="Standard"/>
              <w:spacing w:before="120" w:after="120" w:line="240" w:lineRule="auto"/>
              <w:jc w:val="both"/>
              <w:rPr>
                <w:rFonts w:ascii="Arial" w:hAnsi="Arial" w:cs="Arial"/>
              </w:rPr>
            </w:pPr>
          </w:p>
        </w:tc>
      </w:tr>
    </w:tbl>
    <w:p w14:paraId="222B0820"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1.10. Indicar modalidad de dictado (virtual/presencial/mixta):</w:t>
      </w:r>
    </w:p>
    <w:tbl>
      <w:tblPr>
        <w:tblStyle w:val="ab"/>
        <w:tblW w:w="8494" w:type="dxa"/>
        <w:tblInd w:w="-108" w:type="dxa"/>
        <w:tblLayout w:type="fixed"/>
        <w:tblLook w:val="0400" w:firstRow="0" w:lastRow="0" w:firstColumn="0" w:lastColumn="0" w:noHBand="0" w:noVBand="1"/>
      </w:tblPr>
      <w:tblGrid>
        <w:gridCol w:w="8494"/>
      </w:tblGrid>
      <w:tr w:rsidR="004F03C8" w14:paraId="1F6383A8" w14:textId="77777777">
        <w:tc>
          <w:tcPr>
            <w:tcW w:w="8494" w:type="dxa"/>
            <w:tcBorders>
              <w:top w:val="single" w:sz="4" w:space="0" w:color="000000"/>
              <w:left w:val="single" w:sz="4" w:space="0" w:color="000000"/>
              <w:bottom w:val="single" w:sz="4" w:space="0" w:color="000000"/>
              <w:right w:val="single" w:sz="4" w:space="0" w:color="000000"/>
            </w:tcBorders>
          </w:tcPr>
          <w:p w14:paraId="67E38B4A" w14:textId="371EB560" w:rsidR="004F03C8" w:rsidRDefault="00783A2B">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Virtual</w:t>
            </w:r>
          </w:p>
        </w:tc>
      </w:tr>
    </w:tbl>
    <w:p w14:paraId="47BE7B7A"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7193E10B"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2) DATOS SOBRE EL/LOS COORDINADOR/ES Y DOCENTES PARTICIPANTES DEL CURSO</w:t>
      </w:r>
    </w:p>
    <w:p w14:paraId="512D482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135BC09"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2.1 Coordinador/es del curso (nombre y correo electrónico de contacto):</w:t>
      </w:r>
    </w:p>
    <w:tbl>
      <w:tblPr>
        <w:tblStyle w:val="ac"/>
        <w:tblW w:w="8494" w:type="dxa"/>
        <w:tblInd w:w="-108" w:type="dxa"/>
        <w:tblLayout w:type="fixed"/>
        <w:tblLook w:val="0400" w:firstRow="0" w:lastRow="0" w:firstColumn="0" w:lastColumn="0" w:noHBand="0" w:noVBand="1"/>
      </w:tblPr>
      <w:tblGrid>
        <w:gridCol w:w="8494"/>
      </w:tblGrid>
      <w:tr w:rsidR="004F03C8" w14:paraId="3E88BE2E" w14:textId="77777777">
        <w:tc>
          <w:tcPr>
            <w:tcW w:w="8494" w:type="dxa"/>
            <w:tcBorders>
              <w:top w:val="single" w:sz="4" w:space="0" w:color="000000"/>
              <w:left w:val="single" w:sz="4" w:space="0" w:color="000000"/>
              <w:bottom w:val="single" w:sz="4" w:space="0" w:color="000000"/>
              <w:right w:val="single" w:sz="4" w:space="0" w:color="000000"/>
            </w:tcBorders>
          </w:tcPr>
          <w:p w14:paraId="157B8422" w14:textId="7A5E969B" w:rsidR="004F03C8" w:rsidRPr="00E95DBE" w:rsidRDefault="00783A2B" w:rsidP="00E95DBE">
            <w:pPr>
              <w:widowControl/>
              <w:pBdr>
                <w:top w:val="nil"/>
                <w:left w:val="nil"/>
                <w:bottom w:val="nil"/>
                <w:right w:val="nil"/>
                <w:between w:val="nil"/>
              </w:pBdr>
              <w:spacing w:before="120" w:after="120"/>
              <w:jc w:val="both"/>
              <w:rPr>
                <w:rFonts w:ascii="Arial" w:eastAsia="Arial" w:hAnsi="Arial" w:cs="Arial"/>
                <w:color w:val="000000"/>
                <w:sz w:val="21"/>
                <w:szCs w:val="21"/>
              </w:rPr>
            </w:pPr>
            <w:r w:rsidRPr="00E95DBE">
              <w:rPr>
                <w:rFonts w:ascii="Arial" w:eastAsia="Arial" w:hAnsi="Arial" w:cs="Arial"/>
                <w:color w:val="000000"/>
                <w:sz w:val="21"/>
                <w:szCs w:val="21"/>
              </w:rPr>
              <w:t xml:space="preserve">Carolina Bueno </w:t>
            </w:r>
            <w:r w:rsidR="00E95DBE" w:rsidRPr="00E95DBE">
              <w:rPr>
                <w:rFonts w:ascii="Arial" w:eastAsia="Arial" w:hAnsi="Arial" w:cs="Arial"/>
                <w:color w:val="000000"/>
                <w:sz w:val="21"/>
                <w:szCs w:val="21"/>
              </w:rPr>
              <w:t>(</w:t>
            </w:r>
            <w:hyperlink r:id="rId8" w:history="1">
              <w:r w:rsidR="00E95DBE" w:rsidRPr="00E95DBE">
                <w:rPr>
                  <w:rStyle w:val="Hipervnculo"/>
                  <w:rFonts w:ascii="Arial" w:eastAsia="Arial" w:hAnsi="Arial" w:cs="Arial"/>
                  <w:sz w:val="21"/>
                  <w:szCs w:val="21"/>
                </w:rPr>
                <w:t>cbueno@fcien.edu.uy</w:t>
              </w:r>
            </w:hyperlink>
            <w:r w:rsidR="00E95DBE" w:rsidRPr="00E95DBE">
              <w:rPr>
                <w:rFonts w:ascii="Arial" w:eastAsia="Arial" w:hAnsi="Arial" w:cs="Arial"/>
                <w:color w:val="000000"/>
                <w:sz w:val="21"/>
                <w:szCs w:val="21"/>
              </w:rPr>
              <w:t>) y</w:t>
            </w:r>
            <w:r w:rsidRPr="00E95DBE">
              <w:rPr>
                <w:rFonts w:ascii="Arial" w:eastAsia="Arial" w:hAnsi="Arial" w:cs="Arial"/>
                <w:color w:val="000000"/>
                <w:sz w:val="21"/>
                <w:szCs w:val="21"/>
              </w:rPr>
              <w:t xml:space="preserve"> Carolina Rodríguez</w:t>
            </w:r>
            <w:r w:rsidR="00E95DBE" w:rsidRPr="00E95DBE">
              <w:rPr>
                <w:rFonts w:ascii="Arial" w:eastAsia="Arial" w:hAnsi="Arial" w:cs="Arial"/>
                <w:color w:val="000000"/>
                <w:sz w:val="21"/>
                <w:szCs w:val="21"/>
              </w:rPr>
              <w:t xml:space="preserve"> (carolinarp@fcien.edu.uy)</w:t>
            </w:r>
          </w:p>
        </w:tc>
      </w:tr>
    </w:tbl>
    <w:p w14:paraId="1EF4BC89"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2.2 Docentes participantes (PEDECIBA):</w:t>
      </w:r>
    </w:p>
    <w:tbl>
      <w:tblPr>
        <w:tblStyle w:val="ad"/>
        <w:tblW w:w="8494" w:type="dxa"/>
        <w:tblInd w:w="-108" w:type="dxa"/>
        <w:tblLayout w:type="fixed"/>
        <w:tblLook w:val="0400" w:firstRow="0" w:lastRow="0" w:firstColumn="0" w:lastColumn="0" w:noHBand="0" w:noVBand="1"/>
      </w:tblPr>
      <w:tblGrid>
        <w:gridCol w:w="8494"/>
      </w:tblGrid>
      <w:tr w:rsidR="004F03C8" w14:paraId="27E3B648" w14:textId="77777777">
        <w:tc>
          <w:tcPr>
            <w:tcW w:w="8494" w:type="dxa"/>
            <w:tcBorders>
              <w:top w:val="single" w:sz="4" w:space="0" w:color="000000"/>
              <w:left w:val="single" w:sz="4" w:space="0" w:color="000000"/>
              <w:bottom w:val="single" w:sz="4" w:space="0" w:color="000000"/>
              <w:right w:val="single" w:sz="4" w:space="0" w:color="000000"/>
            </w:tcBorders>
          </w:tcPr>
          <w:p w14:paraId="2DF194BC" w14:textId="715168CC" w:rsidR="004F03C8" w:rsidRDefault="00A86325">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Felipe García Rodríguez, Laura Pérez</w:t>
            </w:r>
            <w:r w:rsidR="009C15DF">
              <w:rPr>
                <w:rFonts w:ascii="Arial" w:eastAsia="Arial" w:hAnsi="Arial" w:cs="Arial"/>
                <w:color w:val="000000"/>
              </w:rPr>
              <w:t>, Christine Lucas</w:t>
            </w:r>
            <w:r w:rsidR="00B04019">
              <w:rPr>
                <w:rFonts w:ascii="Arial" w:eastAsia="Arial" w:hAnsi="Arial" w:cs="Arial"/>
                <w:color w:val="000000"/>
              </w:rPr>
              <w:t>, Martín Medina</w:t>
            </w:r>
          </w:p>
        </w:tc>
      </w:tr>
    </w:tbl>
    <w:p w14:paraId="65D4B4A8"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2.3 Docentes participantes invitados (no PEDECIBA, adjuntar CV):</w:t>
      </w:r>
    </w:p>
    <w:tbl>
      <w:tblPr>
        <w:tblStyle w:val="ae"/>
        <w:tblW w:w="8494" w:type="dxa"/>
        <w:tblInd w:w="-108" w:type="dxa"/>
        <w:tblLayout w:type="fixed"/>
        <w:tblLook w:val="0400" w:firstRow="0" w:lastRow="0" w:firstColumn="0" w:lastColumn="0" w:noHBand="0" w:noVBand="1"/>
      </w:tblPr>
      <w:tblGrid>
        <w:gridCol w:w="8494"/>
      </w:tblGrid>
      <w:tr w:rsidR="004F03C8" w14:paraId="6865808C" w14:textId="77777777">
        <w:tc>
          <w:tcPr>
            <w:tcW w:w="8494" w:type="dxa"/>
            <w:tcBorders>
              <w:top w:val="single" w:sz="4" w:space="0" w:color="000000"/>
              <w:left w:val="single" w:sz="4" w:space="0" w:color="000000"/>
              <w:bottom w:val="single" w:sz="4" w:space="0" w:color="000000"/>
              <w:right w:val="single" w:sz="4" w:space="0" w:color="000000"/>
            </w:tcBorders>
          </w:tcPr>
          <w:p w14:paraId="2C237C55" w14:textId="46ECED75" w:rsidR="004F03C8" w:rsidRDefault="00A86325" w:rsidP="00B04019">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Carolina Cuña, Mirian Costa, Leticia González</w:t>
            </w:r>
          </w:p>
        </w:tc>
      </w:tr>
    </w:tbl>
    <w:p w14:paraId="1901797E"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2.4 Otros colaboradores (por ej., estudiantes de doctorado):</w:t>
      </w:r>
    </w:p>
    <w:tbl>
      <w:tblPr>
        <w:tblStyle w:val="af"/>
        <w:tblW w:w="8494" w:type="dxa"/>
        <w:tblInd w:w="-108" w:type="dxa"/>
        <w:tblLayout w:type="fixed"/>
        <w:tblLook w:val="0400" w:firstRow="0" w:lastRow="0" w:firstColumn="0" w:lastColumn="0" w:noHBand="0" w:noVBand="1"/>
      </w:tblPr>
      <w:tblGrid>
        <w:gridCol w:w="8494"/>
      </w:tblGrid>
      <w:tr w:rsidR="004F03C8" w14:paraId="25024CBC" w14:textId="77777777">
        <w:tc>
          <w:tcPr>
            <w:tcW w:w="8494" w:type="dxa"/>
            <w:tcBorders>
              <w:top w:val="single" w:sz="4" w:space="0" w:color="000000"/>
              <w:left w:val="single" w:sz="4" w:space="0" w:color="000000"/>
              <w:bottom w:val="single" w:sz="4" w:space="0" w:color="000000"/>
              <w:right w:val="single" w:sz="4" w:space="0" w:color="000000"/>
            </w:tcBorders>
          </w:tcPr>
          <w:p w14:paraId="689E8933"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4468EA7"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3) CONTENIDO ACADÉMICO DEL CURSO</w:t>
      </w:r>
    </w:p>
    <w:p w14:paraId="01DB8C0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3.1 Objetivo de la asignatura:</w:t>
      </w:r>
    </w:p>
    <w:tbl>
      <w:tblPr>
        <w:tblStyle w:val="af0"/>
        <w:tblW w:w="8494" w:type="dxa"/>
        <w:tblInd w:w="-108" w:type="dxa"/>
        <w:tblLayout w:type="fixed"/>
        <w:tblLook w:val="0400" w:firstRow="0" w:lastRow="0" w:firstColumn="0" w:lastColumn="0" w:noHBand="0" w:noVBand="1"/>
      </w:tblPr>
      <w:tblGrid>
        <w:gridCol w:w="8494"/>
      </w:tblGrid>
      <w:tr w:rsidR="004F03C8" w14:paraId="380221F0" w14:textId="77777777">
        <w:tc>
          <w:tcPr>
            <w:tcW w:w="8494" w:type="dxa"/>
            <w:tcBorders>
              <w:top w:val="single" w:sz="4" w:space="0" w:color="000000"/>
              <w:left w:val="single" w:sz="4" w:space="0" w:color="000000"/>
              <w:bottom w:val="single" w:sz="4" w:space="0" w:color="000000"/>
              <w:right w:val="single" w:sz="4" w:space="0" w:color="000000"/>
            </w:tcBorders>
          </w:tcPr>
          <w:p w14:paraId="1515E57D" w14:textId="77777777" w:rsidR="00A86325" w:rsidRPr="00906E42" w:rsidRDefault="00A86325" w:rsidP="00A86325">
            <w:pPr>
              <w:pStyle w:val="Standard"/>
              <w:spacing w:before="120" w:after="120"/>
              <w:jc w:val="both"/>
              <w:rPr>
                <w:rFonts w:ascii="Arial" w:hAnsi="Arial" w:cs="Arial"/>
                <w:lang w:val="es-MX"/>
              </w:rPr>
            </w:pPr>
            <w:r w:rsidRPr="00906E42">
              <w:rPr>
                <w:rFonts w:ascii="Arial" w:hAnsi="Arial" w:cs="Arial"/>
                <w:lang w:val="es-MX"/>
              </w:rPr>
              <w:t xml:space="preserve">Introducir a los estudiantes al uso de técnicas de muestreo y análisis </w:t>
            </w:r>
            <w:proofErr w:type="spellStart"/>
            <w:r w:rsidRPr="00906E42">
              <w:rPr>
                <w:rFonts w:ascii="Arial" w:hAnsi="Arial" w:cs="Arial"/>
                <w:lang w:val="es-MX"/>
              </w:rPr>
              <w:t>geocronológico</w:t>
            </w:r>
            <w:proofErr w:type="spellEnd"/>
            <w:r w:rsidRPr="00906E42">
              <w:rPr>
                <w:rFonts w:ascii="Arial" w:hAnsi="Arial" w:cs="Arial"/>
                <w:lang w:val="es-MX"/>
              </w:rPr>
              <w:t xml:space="preserve">, sedimentológico, geoquímico y micropaleontológico para realizar reconstrucciones paleoambientales de los sistemas acuáticos a escalas temporales milenarias, seculares, decadales e interanuales. </w:t>
            </w:r>
          </w:p>
          <w:p w14:paraId="0411B279" w14:textId="77777777" w:rsidR="00A86325" w:rsidRPr="00906E42" w:rsidRDefault="00A86325" w:rsidP="00A86325">
            <w:pPr>
              <w:pStyle w:val="Standard"/>
              <w:spacing w:before="120" w:after="120" w:line="240" w:lineRule="auto"/>
              <w:jc w:val="both"/>
              <w:rPr>
                <w:rFonts w:ascii="Arial" w:hAnsi="Arial" w:cs="Arial"/>
                <w:lang w:val="es-MX"/>
              </w:rPr>
            </w:pPr>
            <w:r w:rsidRPr="00906E42">
              <w:rPr>
                <w:rFonts w:ascii="Arial" w:hAnsi="Arial" w:cs="Arial"/>
                <w:lang w:val="es-MX"/>
              </w:rPr>
              <w:t>Inculcar el abordaje paleoambiental para el análisis y resolución de problemas ambientales ocasionados por actividades humanas, así como la influencia de la variabilidad climática sobre la evolución ambiental a corto, mediano y largo plazo.</w:t>
            </w:r>
          </w:p>
          <w:p w14:paraId="67914991" w14:textId="77777777" w:rsidR="004F03C8" w:rsidRPr="00A86325" w:rsidRDefault="004F03C8">
            <w:pPr>
              <w:widowControl/>
              <w:pBdr>
                <w:top w:val="nil"/>
                <w:left w:val="nil"/>
                <w:bottom w:val="nil"/>
                <w:right w:val="nil"/>
                <w:between w:val="nil"/>
              </w:pBdr>
              <w:spacing w:before="120" w:after="120"/>
              <w:jc w:val="both"/>
              <w:rPr>
                <w:rFonts w:ascii="Arial" w:eastAsia="Arial" w:hAnsi="Arial" w:cs="Arial"/>
                <w:color w:val="000000"/>
                <w:lang w:val="es-MX"/>
              </w:rPr>
            </w:pPr>
          </w:p>
          <w:p w14:paraId="4BC01D5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24324808"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44DCD585"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3.2 Metodología de enseñanza:</w:t>
      </w:r>
    </w:p>
    <w:tbl>
      <w:tblPr>
        <w:tblStyle w:val="af1"/>
        <w:tblW w:w="8494" w:type="dxa"/>
        <w:tblInd w:w="-108" w:type="dxa"/>
        <w:tblLayout w:type="fixed"/>
        <w:tblLook w:val="0400" w:firstRow="0" w:lastRow="0" w:firstColumn="0" w:lastColumn="0" w:noHBand="0" w:noVBand="1"/>
      </w:tblPr>
      <w:tblGrid>
        <w:gridCol w:w="8494"/>
      </w:tblGrid>
      <w:tr w:rsidR="004F03C8" w14:paraId="5CC7F821" w14:textId="77777777">
        <w:tc>
          <w:tcPr>
            <w:tcW w:w="8494" w:type="dxa"/>
            <w:tcBorders>
              <w:top w:val="single" w:sz="4" w:space="0" w:color="000000"/>
              <w:left w:val="single" w:sz="4" w:space="0" w:color="000000"/>
              <w:bottom w:val="single" w:sz="4" w:space="0" w:color="000000"/>
              <w:right w:val="single" w:sz="4" w:space="0" w:color="000000"/>
            </w:tcBorders>
          </w:tcPr>
          <w:p w14:paraId="32B17450" w14:textId="73AD8893" w:rsidR="004F03C8" w:rsidRDefault="00A86325" w:rsidP="00D63E19">
            <w:pPr>
              <w:widowControl/>
              <w:pBdr>
                <w:top w:val="nil"/>
                <w:left w:val="nil"/>
                <w:bottom w:val="nil"/>
                <w:right w:val="nil"/>
                <w:between w:val="nil"/>
              </w:pBdr>
              <w:spacing w:before="120" w:after="120"/>
              <w:jc w:val="both"/>
              <w:rPr>
                <w:rFonts w:ascii="Arial" w:eastAsia="Arial" w:hAnsi="Arial" w:cs="Arial"/>
                <w:color w:val="000000"/>
              </w:rPr>
            </w:pPr>
            <w:r w:rsidRPr="00906E42">
              <w:rPr>
                <w:rFonts w:ascii="Arial" w:hAnsi="Arial" w:cs="Arial"/>
              </w:rPr>
              <w:t xml:space="preserve">Se dictarán clases teóricas agrupadas en </w:t>
            </w:r>
            <w:r w:rsidR="00D63E19">
              <w:rPr>
                <w:rFonts w:ascii="Arial" w:hAnsi="Arial" w:cs="Arial"/>
              </w:rPr>
              <w:t xml:space="preserve">distintos módulos </w:t>
            </w:r>
            <w:r w:rsidRPr="00906E42">
              <w:rPr>
                <w:rFonts w:ascii="Arial" w:hAnsi="Arial" w:cs="Arial"/>
              </w:rPr>
              <w:t>(ver a continuación). Asimismo, los estudiantes deberán presentar un seminario y elaborar un proyecto y/o revisión bibliográfica final (evaluación).</w:t>
            </w:r>
          </w:p>
        </w:tc>
      </w:tr>
    </w:tbl>
    <w:p w14:paraId="7E86E65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3.3 Temario:</w:t>
      </w:r>
    </w:p>
    <w:tbl>
      <w:tblPr>
        <w:tblStyle w:val="af2"/>
        <w:tblW w:w="8494" w:type="dxa"/>
        <w:tblInd w:w="-108" w:type="dxa"/>
        <w:tblLayout w:type="fixed"/>
        <w:tblLook w:val="0400" w:firstRow="0" w:lastRow="0" w:firstColumn="0" w:lastColumn="0" w:noHBand="0" w:noVBand="1"/>
      </w:tblPr>
      <w:tblGrid>
        <w:gridCol w:w="8494"/>
      </w:tblGrid>
      <w:tr w:rsidR="004F03C8" w:rsidRPr="00A86325" w14:paraId="2D8E9B5B" w14:textId="77777777">
        <w:tc>
          <w:tcPr>
            <w:tcW w:w="8494" w:type="dxa"/>
            <w:tcBorders>
              <w:top w:val="single" w:sz="4" w:space="0" w:color="000000"/>
              <w:left w:val="single" w:sz="4" w:space="0" w:color="000000"/>
              <w:bottom w:val="single" w:sz="4" w:space="0" w:color="000000"/>
              <w:right w:val="single" w:sz="4" w:space="0" w:color="000000"/>
            </w:tcBorders>
          </w:tcPr>
          <w:p w14:paraId="28DD1DA5" w14:textId="41226EDB" w:rsidR="00A86325" w:rsidRPr="00E24ED9" w:rsidRDefault="00E24ED9" w:rsidP="00747072">
            <w:pPr>
              <w:widowControl/>
              <w:pBdr>
                <w:top w:val="nil"/>
                <w:left w:val="nil"/>
                <w:bottom w:val="nil"/>
                <w:right w:val="nil"/>
                <w:between w:val="nil"/>
              </w:pBdr>
              <w:spacing w:before="120" w:after="240"/>
              <w:jc w:val="both"/>
              <w:rPr>
                <w:rFonts w:ascii="Arial" w:eastAsia="Arial" w:hAnsi="Arial" w:cs="Arial"/>
                <w:b/>
                <w:color w:val="000000"/>
                <w:lang w:val="es-419"/>
              </w:rPr>
            </w:pPr>
            <w:r>
              <w:rPr>
                <w:rFonts w:ascii="Arial" w:eastAsia="Arial" w:hAnsi="Arial" w:cs="Arial"/>
                <w:b/>
                <w:color w:val="000000"/>
                <w:lang w:val="es-419"/>
              </w:rPr>
              <w:t xml:space="preserve">Módulo 0 - </w:t>
            </w:r>
            <w:r w:rsidR="00A86325" w:rsidRPr="00E24ED9">
              <w:rPr>
                <w:rFonts w:ascii="Arial" w:eastAsia="Arial" w:hAnsi="Arial" w:cs="Arial"/>
                <w:b/>
                <w:color w:val="000000"/>
                <w:lang w:val="es-419"/>
              </w:rPr>
              <w:t>Introducción</w:t>
            </w:r>
          </w:p>
          <w:p w14:paraId="3E168E60" w14:textId="53DDE8C5" w:rsidR="00A86325" w:rsidRPr="00A86325" w:rsidRDefault="00355CD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1 - </w:t>
            </w:r>
            <w:r w:rsidR="00A86325" w:rsidRPr="00A86325">
              <w:rPr>
                <w:rFonts w:ascii="Arial" w:eastAsia="Arial" w:hAnsi="Arial" w:cs="Arial"/>
                <w:color w:val="000000"/>
                <w:lang w:val="es-419"/>
              </w:rPr>
              <w:t>Presentación del grupo y del departamento. Líneas</w:t>
            </w:r>
            <w:r w:rsidR="00A86325">
              <w:rPr>
                <w:rFonts w:ascii="Arial" w:eastAsia="Arial" w:hAnsi="Arial" w:cs="Arial"/>
                <w:color w:val="000000"/>
                <w:lang w:val="es-419"/>
              </w:rPr>
              <w:t xml:space="preserve"> de investigación. Introducción </w:t>
            </w:r>
            <w:r w:rsidR="00A86325" w:rsidRPr="00A86325">
              <w:rPr>
                <w:rFonts w:ascii="Arial" w:eastAsia="Arial" w:hAnsi="Arial" w:cs="Arial"/>
                <w:color w:val="000000"/>
                <w:lang w:val="es-419"/>
              </w:rPr>
              <w:t>al programa del curso,</w:t>
            </w:r>
            <w:r w:rsidR="00A86325">
              <w:rPr>
                <w:rFonts w:ascii="Arial" w:eastAsia="Arial" w:hAnsi="Arial" w:cs="Arial"/>
                <w:color w:val="000000"/>
                <w:lang w:val="es-419"/>
              </w:rPr>
              <w:t xml:space="preserve"> </w:t>
            </w:r>
            <w:r w:rsidR="00A86325" w:rsidRPr="00A86325">
              <w:rPr>
                <w:rFonts w:ascii="Arial" w:eastAsia="Arial" w:hAnsi="Arial" w:cs="Arial"/>
                <w:color w:val="000000"/>
                <w:lang w:val="es-419"/>
              </w:rPr>
              <w:t>modalidad. Propuesta aprobación. Recursos didácticos</w:t>
            </w:r>
            <w:r w:rsidR="00A86325">
              <w:rPr>
                <w:rFonts w:ascii="Arial" w:eastAsia="Arial" w:hAnsi="Arial" w:cs="Arial"/>
                <w:color w:val="000000"/>
                <w:lang w:val="es-419"/>
              </w:rPr>
              <w:t>. Qué</w:t>
            </w:r>
            <w:r w:rsidR="00A86325" w:rsidRPr="00A86325">
              <w:rPr>
                <w:rFonts w:ascii="Arial" w:eastAsia="Arial" w:hAnsi="Arial" w:cs="Arial"/>
                <w:color w:val="000000"/>
                <w:lang w:val="es-419"/>
              </w:rPr>
              <w:t xml:space="preserve"> son las 3 P y su importancia en la ciencia.</w:t>
            </w:r>
            <w:r w:rsidR="00A86325">
              <w:rPr>
                <w:rFonts w:ascii="Arial" w:eastAsia="Arial" w:hAnsi="Arial" w:cs="Arial"/>
                <w:color w:val="000000"/>
                <w:lang w:val="es-419"/>
              </w:rPr>
              <w:t xml:space="preserve"> Qué son los </w:t>
            </w:r>
            <w:proofErr w:type="spellStart"/>
            <w:r w:rsidR="00A86325">
              <w:rPr>
                <w:rFonts w:ascii="Arial" w:eastAsia="Arial" w:hAnsi="Arial" w:cs="Arial"/>
                <w:color w:val="000000"/>
                <w:lang w:val="es-419"/>
              </w:rPr>
              <w:t>proxies</w:t>
            </w:r>
            <w:proofErr w:type="spellEnd"/>
            <w:r w:rsidR="00A86325">
              <w:rPr>
                <w:rFonts w:ascii="Arial" w:eastAsia="Arial" w:hAnsi="Arial" w:cs="Arial"/>
                <w:color w:val="000000"/>
                <w:lang w:val="es-419"/>
              </w:rPr>
              <w:t>.</w:t>
            </w:r>
          </w:p>
          <w:p w14:paraId="1F5760AB" w14:textId="74895E68" w:rsidR="00A86325" w:rsidRPr="00A86325" w:rsidRDefault="00A86325" w:rsidP="00747072">
            <w:pPr>
              <w:widowControl/>
              <w:pBdr>
                <w:top w:val="nil"/>
                <w:left w:val="nil"/>
                <w:bottom w:val="nil"/>
                <w:right w:val="nil"/>
                <w:between w:val="nil"/>
              </w:pBdr>
              <w:spacing w:before="120" w:after="240"/>
              <w:jc w:val="both"/>
              <w:rPr>
                <w:rFonts w:ascii="Arial" w:eastAsia="Arial" w:hAnsi="Arial" w:cs="Arial"/>
                <w:b/>
                <w:color w:val="000000"/>
                <w:lang w:val="es-419"/>
              </w:rPr>
            </w:pPr>
            <w:r w:rsidRPr="00A86325">
              <w:rPr>
                <w:rFonts w:ascii="Arial" w:eastAsia="Arial" w:hAnsi="Arial" w:cs="Arial"/>
                <w:b/>
                <w:color w:val="000000"/>
                <w:lang w:val="es-419"/>
              </w:rPr>
              <w:t xml:space="preserve">Módulo 1 </w:t>
            </w:r>
            <w:r>
              <w:rPr>
                <w:rFonts w:ascii="Arial" w:eastAsia="Arial" w:hAnsi="Arial" w:cs="Arial"/>
                <w:b/>
                <w:color w:val="000000"/>
                <w:lang w:val="es-419"/>
              </w:rPr>
              <w:t>–</w:t>
            </w:r>
            <w:r w:rsidRPr="00A86325">
              <w:rPr>
                <w:rFonts w:ascii="Arial" w:eastAsia="Arial" w:hAnsi="Arial" w:cs="Arial"/>
                <w:b/>
                <w:color w:val="000000"/>
                <w:lang w:val="es-419"/>
              </w:rPr>
              <w:t xml:space="preserve"> Paleolimnología</w:t>
            </w:r>
          </w:p>
          <w:p w14:paraId="49BD1251" w14:textId="67C8C90B" w:rsidR="00355CD7" w:rsidRDefault="00355CD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2 </w:t>
            </w:r>
            <w:r w:rsidR="00A86325">
              <w:rPr>
                <w:rFonts w:ascii="Arial" w:eastAsia="Arial" w:hAnsi="Arial" w:cs="Arial"/>
                <w:color w:val="000000"/>
                <w:lang w:val="es-419"/>
              </w:rPr>
              <w:t xml:space="preserve">- </w:t>
            </w:r>
            <w:r w:rsidR="00A86325" w:rsidRPr="00A86325">
              <w:rPr>
                <w:rFonts w:ascii="Arial" w:eastAsia="Arial" w:hAnsi="Arial" w:cs="Arial"/>
                <w:color w:val="000000"/>
                <w:lang w:val="es-419"/>
              </w:rPr>
              <w:t>Topografía de cuencas, zonas de transporte y zonas de depósito. Proveniencia. Formación de</w:t>
            </w:r>
            <w:r w:rsidR="00A86325">
              <w:rPr>
                <w:rFonts w:ascii="Arial" w:eastAsia="Arial" w:hAnsi="Arial" w:cs="Arial"/>
                <w:color w:val="000000"/>
                <w:lang w:val="es-419"/>
              </w:rPr>
              <w:t xml:space="preserve"> </w:t>
            </w:r>
            <w:r w:rsidR="00A86325" w:rsidRPr="00A86325">
              <w:rPr>
                <w:rFonts w:ascii="Arial" w:eastAsia="Arial" w:hAnsi="Arial" w:cs="Arial"/>
                <w:color w:val="000000"/>
                <w:lang w:val="es-419"/>
              </w:rPr>
              <w:t xml:space="preserve">depocentros (Factores hidrodinámicos, topográficos y </w:t>
            </w:r>
            <w:proofErr w:type="spellStart"/>
            <w:r w:rsidR="00A86325" w:rsidRPr="00A86325">
              <w:rPr>
                <w:rFonts w:ascii="Arial" w:eastAsia="Arial" w:hAnsi="Arial" w:cs="Arial"/>
                <w:color w:val="000000"/>
                <w:lang w:val="es-419"/>
              </w:rPr>
              <w:t>paleotopográficos</w:t>
            </w:r>
            <w:proofErr w:type="spellEnd"/>
            <w:r w:rsidR="00A86325" w:rsidRPr="00A86325">
              <w:rPr>
                <w:rFonts w:ascii="Arial" w:eastAsia="Arial" w:hAnsi="Arial" w:cs="Arial"/>
                <w:color w:val="000000"/>
                <w:lang w:val="es-419"/>
              </w:rPr>
              <w:t xml:space="preserve">). </w:t>
            </w:r>
            <w:r>
              <w:rPr>
                <w:rFonts w:ascii="Arial" w:eastAsia="Arial" w:hAnsi="Arial" w:cs="Arial"/>
                <w:color w:val="000000"/>
                <w:lang w:val="es-419"/>
              </w:rPr>
              <w:t>Docente: Mirian Costa</w:t>
            </w:r>
          </w:p>
          <w:p w14:paraId="6E39A7D5" w14:textId="48E7BDC9" w:rsidR="00355CD7" w:rsidRPr="00A86325" w:rsidRDefault="00355CD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3 - </w:t>
            </w:r>
            <w:r w:rsidRPr="00A86325">
              <w:rPr>
                <w:rFonts w:ascii="Arial" w:eastAsia="Arial" w:hAnsi="Arial" w:cs="Arial"/>
                <w:color w:val="000000"/>
                <w:lang w:val="es-419"/>
              </w:rPr>
              <w:t>Las variaciones del nivel de</w:t>
            </w:r>
            <w:r>
              <w:rPr>
                <w:rFonts w:ascii="Arial" w:eastAsia="Arial" w:hAnsi="Arial" w:cs="Arial"/>
                <w:color w:val="000000"/>
                <w:lang w:val="es-419"/>
              </w:rPr>
              <w:t xml:space="preserve"> </w:t>
            </w:r>
            <w:r w:rsidRPr="00A86325">
              <w:rPr>
                <w:rFonts w:ascii="Arial" w:eastAsia="Arial" w:hAnsi="Arial" w:cs="Arial"/>
                <w:color w:val="000000"/>
                <w:lang w:val="es-419"/>
              </w:rPr>
              <w:t>mar y la formación de lagunas costeras.</w:t>
            </w:r>
            <w:r>
              <w:rPr>
                <w:rFonts w:ascii="Arial" w:eastAsia="Arial" w:hAnsi="Arial" w:cs="Arial"/>
                <w:color w:val="000000"/>
                <w:lang w:val="es-419"/>
              </w:rPr>
              <w:t xml:space="preserve"> Docente: Leticia González</w:t>
            </w:r>
          </w:p>
          <w:p w14:paraId="7D9462A1" w14:textId="0D3A5EF6" w:rsidR="00A86325" w:rsidRPr="00A86325" w:rsidRDefault="00355CD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Clase 4</w:t>
            </w:r>
            <w:r w:rsidR="00A86325">
              <w:rPr>
                <w:rFonts w:ascii="Arial" w:eastAsia="Arial" w:hAnsi="Arial" w:cs="Arial"/>
                <w:color w:val="000000"/>
                <w:lang w:val="es-419"/>
              </w:rPr>
              <w:t xml:space="preserve"> </w:t>
            </w:r>
            <w:r>
              <w:rPr>
                <w:rFonts w:ascii="Arial" w:eastAsia="Arial" w:hAnsi="Arial" w:cs="Arial"/>
                <w:color w:val="000000"/>
                <w:lang w:val="es-419"/>
              </w:rPr>
              <w:t xml:space="preserve">y 5 </w:t>
            </w:r>
            <w:r w:rsidR="00A86325">
              <w:rPr>
                <w:rFonts w:ascii="Arial" w:eastAsia="Arial" w:hAnsi="Arial" w:cs="Arial"/>
                <w:color w:val="000000"/>
                <w:lang w:val="es-419"/>
              </w:rPr>
              <w:t xml:space="preserve">- </w:t>
            </w:r>
            <w:proofErr w:type="spellStart"/>
            <w:r w:rsidR="00A86325" w:rsidRPr="00A86325">
              <w:rPr>
                <w:rFonts w:ascii="Arial" w:eastAsia="Arial" w:hAnsi="Arial" w:cs="Arial"/>
                <w:color w:val="000000"/>
                <w:lang w:val="es-419"/>
              </w:rPr>
              <w:t>Limnología</w:t>
            </w:r>
            <w:proofErr w:type="spellEnd"/>
            <w:r w:rsidR="00A86325" w:rsidRPr="00A86325">
              <w:rPr>
                <w:rFonts w:ascii="Arial" w:eastAsia="Arial" w:hAnsi="Arial" w:cs="Arial"/>
                <w:color w:val="000000"/>
                <w:lang w:val="es-419"/>
              </w:rPr>
              <w:t>. Definición y objetos de estudio. Factores abióticos y bióticos. Sistemas lóticos y lénticos.</w:t>
            </w:r>
            <w:r w:rsidR="00A86325">
              <w:rPr>
                <w:rFonts w:ascii="Arial" w:eastAsia="Arial" w:hAnsi="Arial" w:cs="Arial"/>
                <w:color w:val="000000"/>
                <w:lang w:val="es-419"/>
              </w:rPr>
              <w:t xml:space="preserve"> </w:t>
            </w:r>
            <w:r w:rsidR="00A86325" w:rsidRPr="00A86325">
              <w:rPr>
                <w:rFonts w:ascii="Arial" w:eastAsia="Arial" w:hAnsi="Arial" w:cs="Arial"/>
                <w:color w:val="000000"/>
                <w:lang w:val="es-419"/>
              </w:rPr>
              <w:t>Dominio planctónico y bentónico. Productores primarios, productores secundarios, interacciones</w:t>
            </w:r>
            <w:r>
              <w:rPr>
                <w:rFonts w:ascii="Arial" w:eastAsia="Arial" w:hAnsi="Arial" w:cs="Arial"/>
                <w:color w:val="000000"/>
                <w:lang w:val="es-419"/>
              </w:rPr>
              <w:t xml:space="preserve"> </w:t>
            </w:r>
            <w:r w:rsidR="00A86325" w:rsidRPr="00A86325">
              <w:rPr>
                <w:rFonts w:ascii="Arial" w:eastAsia="Arial" w:hAnsi="Arial" w:cs="Arial"/>
                <w:color w:val="000000"/>
                <w:lang w:val="es-419"/>
              </w:rPr>
              <w:t xml:space="preserve">tróficas. Eutrofización y </w:t>
            </w:r>
            <w:proofErr w:type="spellStart"/>
            <w:r w:rsidR="00A86325" w:rsidRPr="00A86325">
              <w:rPr>
                <w:rFonts w:ascii="Arial" w:eastAsia="Arial" w:hAnsi="Arial" w:cs="Arial"/>
                <w:color w:val="000000"/>
                <w:lang w:val="es-419"/>
              </w:rPr>
              <w:t>oligotrofización</w:t>
            </w:r>
            <w:proofErr w:type="spellEnd"/>
            <w:r w:rsidR="00A86325" w:rsidRPr="00A86325">
              <w:rPr>
                <w:rFonts w:ascii="Arial" w:eastAsia="Arial" w:hAnsi="Arial" w:cs="Arial"/>
                <w:color w:val="000000"/>
                <w:lang w:val="es-419"/>
              </w:rPr>
              <w:t>. Causas y consecuencias.</w:t>
            </w:r>
            <w:r>
              <w:rPr>
                <w:rFonts w:ascii="Arial" w:eastAsia="Arial" w:hAnsi="Arial" w:cs="Arial"/>
                <w:color w:val="000000"/>
                <w:lang w:val="es-419"/>
              </w:rPr>
              <w:t xml:space="preserve"> Docente: Felipe García Rodríguez</w:t>
            </w:r>
          </w:p>
          <w:p w14:paraId="49ED492A" w14:textId="06AD1763" w:rsidR="00A86325" w:rsidRPr="00A86325" w:rsidRDefault="00355CD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6 y 7 - </w:t>
            </w:r>
            <w:proofErr w:type="spellStart"/>
            <w:r w:rsidRPr="00355CD7">
              <w:rPr>
                <w:rFonts w:ascii="Arial" w:eastAsia="Arial" w:hAnsi="Arial" w:cs="Arial"/>
                <w:color w:val="000000"/>
                <w:lang w:val="es-419"/>
              </w:rPr>
              <w:t>Paleolimnolgía</w:t>
            </w:r>
            <w:proofErr w:type="spellEnd"/>
            <w:r w:rsidRPr="00355CD7">
              <w:rPr>
                <w:rFonts w:ascii="Arial" w:eastAsia="Arial" w:hAnsi="Arial" w:cs="Arial"/>
                <w:color w:val="000000"/>
                <w:lang w:val="es-419"/>
              </w:rPr>
              <w:t>: Definición y objetos de estudio. Sedimentación. Componentes autóctonos y</w:t>
            </w:r>
            <w:r>
              <w:rPr>
                <w:rFonts w:ascii="Arial" w:eastAsia="Arial" w:hAnsi="Arial" w:cs="Arial"/>
                <w:color w:val="000000"/>
                <w:lang w:val="es-419"/>
              </w:rPr>
              <w:t xml:space="preserve"> </w:t>
            </w:r>
            <w:proofErr w:type="spellStart"/>
            <w:r w:rsidRPr="00355CD7">
              <w:rPr>
                <w:rFonts w:ascii="Arial" w:eastAsia="Arial" w:hAnsi="Arial" w:cs="Arial"/>
                <w:color w:val="000000"/>
                <w:lang w:val="es-419"/>
              </w:rPr>
              <w:t>alóctonos</w:t>
            </w:r>
            <w:proofErr w:type="spellEnd"/>
            <w:r w:rsidRPr="00355CD7">
              <w:rPr>
                <w:rFonts w:ascii="Arial" w:eastAsia="Arial" w:hAnsi="Arial" w:cs="Arial"/>
                <w:color w:val="000000"/>
                <w:lang w:val="es-419"/>
              </w:rPr>
              <w:t>. Dataciones relativas y absolutas. Geoquímica. Sedimentos. Impactos humanos y</w:t>
            </w:r>
            <w:r>
              <w:rPr>
                <w:rFonts w:ascii="Arial" w:eastAsia="Arial" w:hAnsi="Arial" w:cs="Arial"/>
                <w:color w:val="000000"/>
                <w:lang w:val="es-419"/>
              </w:rPr>
              <w:t xml:space="preserve"> </w:t>
            </w:r>
            <w:r w:rsidRPr="00355CD7">
              <w:rPr>
                <w:rFonts w:ascii="Arial" w:eastAsia="Arial" w:hAnsi="Arial" w:cs="Arial"/>
                <w:color w:val="000000"/>
                <w:lang w:val="es-419"/>
              </w:rPr>
              <w:t>paleolimnología. Pleistoceno,</w:t>
            </w:r>
            <w:r>
              <w:rPr>
                <w:rFonts w:ascii="Arial" w:eastAsia="Arial" w:hAnsi="Arial" w:cs="Arial"/>
                <w:color w:val="000000"/>
                <w:lang w:val="es-419"/>
              </w:rPr>
              <w:t xml:space="preserve"> Holoceno, Antropoceno. Microplá</w:t>
            </w:r>
            <w:r w:rsidRPr="00355CD7">
              <w:rPr>
                <w:rFonts w:ascii="Arial" w:eastAsia="Arial" w:hAnsi="Arial" w:cs="Arial"/>
                <w:color w:val="000000"/>
                <w:lang w:val="es-419"/>
              </w:rPr>
              <w:t>sticos</w:t>
            </w:r>
            <w:r>
              <w:rPr>
                <w:rFonts w:ascii="Arial" w:eastAsia="Arial" w:hAnsi="Arial" w:cs="Arial"/>
                <w:color w:val="000000"/>
                <w:lang w:val="es-419"/>
              </w:rPr>
              <w:t>. Docentes: Carolina Bueno y Carolina Rodríguez (microplásticos).</w:t>
            </w:r>
          </w:p>
          <w:p w14:paraId="239FD487" w14:textId="50867212" w:rsidR="00A86325" w:rsidRPr="00A86325" w:rsidRDefault="00355CD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8 - </w:t>
            </w:r>
            <w:r w:rsidRPr="00355CD7">
              <w:rPr>
                <w:rFonts w:ascii="Arial" w:eastAsia="Arial" w:hAnsi="Arial" w:cs="Arial"/>
                <w:color w:val="000000"/>
                <w:lang w:val="es-419"/>
              </w:rPr>
              <w:t xml:space="preserve">Microfósiles acuáticos. Diatomeas, </w:t>
            </w:r>
            <w:proofErr w:type="spellStart"/>
            <w:r w:rsidRPr="00355CD7">
              <w:rPr>
                <w:rFonts w:ascii="Arial" w:eastAsia="Arial" w:hAnsi="Arial" w:cs="Arial"/>
                <w:color w:val="000000"/>
                <w:lang w:val="es-419"/>
              </w:rPr>
              <w:t>crisofitas</w:t>
            </w:r>
            <w:proofErr w:type="spellEnd"/>
            <w:r w:rsidRPr="00355CD7">
              <w:rPr>
                <w:rFonts w:ascii="Arial" w:eastAsia="Arial" w:hAnsi="Arial" w:cs="Arial"/>
                <w:color w:val="000000"/>
                <w:lang w:val="es-419"/>
              </w:rPr>
              <w:t>, espículas. Taxonomía y el impedimento taxonómico.</w:t>
            </w:r>
            <w:r>
              <w:rPr>
                <w:rFonts w:ascii="Arial" w:eastAsia="Arial" w:hAnsi="Arial" w:cs="Arial"/>
                <w:color w:val="000000"/>
                <w:lang w:val="es-419"/>
              </w:rPr>
              <w:t xml:space="preserve"> </w:t>
            </w:r>
            <w:r w:rsidRPr="00355CD7">
              <w:rPr>
                <w:rFonts w:ascii="Arial" w:eastAsia="Arial" w:hAnsi="Arial" w:cs="Arial"/>
                <w:color w:val="000000"/>
                <w:lang w:val="es-419"/>
              </w:rPr>
              <w:t>Principio del actualismo. Información aportada por los microfósiles. Microfósiles terrestres.</w:t>
            </w:r>
            <w:r>
              <w:rPr>
                <w:rFonts w:ascii="Arial" w:eastAsia="Arial" w:hAnsi="Arial" w:cs="Arial"/>
                <w:color w:val="000000"/>
                <w:lang w:val="es-419"/>
              </w:rPr>
              <w:t xml:space="preserve"> </w:t>
            </w:r>
            <w:r w:rsidRPr="00355CD7">
              <w:rPr>
                <w:rFonts w:ascii="Arial" w:eastAsia="Arial" w:hAnsi="Arial" w:cs="Arial"/>
                <w:color w:val="000000"/>
                <w:lang w:val="es-419"/>
              </w:rPr>
              <w:t xml:space="preserve">Silicofitolitos, polen. </w:t>
            </w:r>
            <w:r>
              <w:rPr>
                <w:rFonts w:ascii="Arial" w:eastAsia="Arial" w:hAnsi="Arial" w:cs="Arial"/>
                <w:color w:val="000000"/>
                <w:lang w:val="es-419"/>
              </w:rPr>
              <w:t>Docente: Laura Pérez</w:t>
            </w:r>
          </w:p>
          <w:p w14:paraId="057C9ACC" w14:textId="7AFCF7F2" w:rsidR="00355CD7" w:rsidRPr="00A86325" w:rsidRDefault="00355CD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9 - </w:t>
            </w:r>
            <w:r w:rsidRPr="00355CD7">
              <w:rPr>
                <w:rFonts w:ascii="Arial" w:eastAsia="Arial" w:hAnsi="Arial" w:cs="Arial"/>
                <w:color w:val="000000"/>
                <w:lang w:val="es-419"/>
              </w:rPr>
              <w:t>El análogo moderno, sets de calibración y ecuaciones de transferencia. Ejemplos</w:t>
            </w:r>
            <w:r>
              <w:rPr>
                <w:rFonts w:ascii="Arial" w:eastAsia="Arial" w:hAnsi="Arial" w:cs="Arial"/>
                <w:color w:val="000000"/>
                <w:lang w:val="es-419"/>
              </w:rPr>
              <w:t>. Docente: Carolina Cuña</w:t>
            </w:r>
          </w:p>
          <w:p w14:paraId="0BB83025" w14:textId="4EA42ECB" w:rsidR="00A86325" w:rsidRPr="00A86325" w:rsidRDefault="00355CD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10 – Seminarios: </w:t>
            </w:r>
            <w:r w:rsidRPr="00355CD7">
              <w:rPr>
                <w:rFonts w:ascii="Arial" w:eastAsia="Arial" w:hAnsi="Arial" w:cs="Arial"/>
                <w:color w:val="000000"/>
                <w:lang w:val="es-419"/>
              </w:rPr>
              <w:t>Historia ambiental reciente, procesos de contaminación, polución y evaluación impactos humanos</w:t>
            </w:r>
            <w:r>
              <w:rPr>
                <w:rFonts w:ascii="Arial" w:eastAsia="Arial" w:hAnsi="Arial" w:cs="Arial"/>
                <w:color w:val="000000"/>
                <w:lang w:val="es-419"/>
              </w:rPr>
              <w:t xml:space="preserve"> </w:t>
            </w:r>
            <w:r w:rsidRPr="00355CD7">
              <w:rPr>
                <w:rFonts w:ascii="Arial" w:eastAsia="Arial" w:hAnsi="Arial" w:cs="Arial"/>
                <w:color w:val="000000"/>
                <w:lang w:val="es-419"/>
              </w:rPr>
              <w:t>mediante el abordaje paleoambiental. Ejemplos de casos de estudio.</w:t>
            </w:r>
            <w:r>
              <w:rPr>
                <w:rFonts w:ascii="Arial" w:eastAsia="Arial" w:hAnsi="Arial" w:cs="Arial"/>
                <w:color w:val="000000"/>
                <w:lang w:val="es-419"/>
              </w:rPr>
              <w:t xml:space="preserve"> Moderadora: Carolina Bueno</w:t>
            </w:r>
          </w:p>
          <w:p w14:paraId="3AD98706" w14:textId="3B371973" w:rsidR="00355CD7" w:rsidRPr="00355CD7" w:rsidRDefault="00355CD7" w:rsidP="00747072">
            <w:pPr>
              <w:widowControl/>
              <w:pBdr>
                <w:top w:val="nil"/>
                <w:left w:val="nil"/>
                <w:bottom w:val="nil"/>
                <w:right w:val="nil"/>
                <w:between w:val="nil"/>
              </w:pBdr>
              <w:spacing w:before="120" w:after="240"/>
              <w:jc w:val="both"/>
              <w:rPr>
                <w:rFonts w:ascii="Arial" w:eastAsia="Arial" w:hAnsi="Arial" w:cs="Arial"/>
                <w:b/>
                <w:color w:val="000000"/>
                <w:lang w:val="es-419"/>
              </w:rPr>
            </w:pPr>
            <w:r w:rsidRPr="00355CD7">
              <w:rPr>
                <w:rFonts w:ascii="Arial" w:eastAsia="Arial" w:hAnsi="Arial" w:cs="Arial"/>
                <w:b/>
                <w:color w:val="000000"/>
                <w:lang w:val="es-419"/>
              </w:rPr>
              <w:t>Módulo 2</w:t>
            </w:r>
            <w:r>
              <w:rPr>
                <w:rFonts w:ascii="Arial" w:eastAsia="Arial" w:hAnsi="Arial" w:cs="Arial"/>
                <w:b/>
                <w:color w:val="000000"/>
                <w:lang w:val="es-419"/>
              </w:rPr>
              <w:t xml:space="preserve"> – </w:t>
            </w:r>
            <w:proofErr w:type="spellStart"/>
            <w:r>
              <w:rPr>
                <w:rFonts w:ascii="Arial" w:eastAsia="Arial" w:hAnsi="Arial" w:cs="Arial"/>
                <w:b/>
                <w:color w:val="000000"/>
                <w:lang w:val="es-419"/>
              </w:rPr>
              <w:t>Paleoceanografí</w:t>
            </w:r>
            <w:r w:rsidRPr="00355CD7">
              <w:rPr>
                <w:rFonts w:ascii="Arial" w:eastAsia="Arial" w:hAnsi="Arial" w:cs="Arial"/>
                <w:b/>
                <w:color w:val="000000"/>
                <w:lang w:val="es-419"/>
              </w:rPr>
              <w:t>a</w:t>
            </w:r>
            <w:proofErr w:type="spellEnd"/>
            <w:r>
              <w:rPr>
                <w:rFonts w:ascii="Arial" w:eastAsia="Arial" w:hAnsi="Arial" w:cs="Arial"/>
                <w:b/>
                <w:color w:val="000000"/>
                <w:lang w:val="es-419"/>
              </w:rPr>
              <w:t xml:space="preserve"> d</w:t>
            </w:r>
            <w:r w:rsidRPr="00355CD7">
              <w:rPr>
                <w:rFonts w:ascii="Arial" w:eastAsia="Arial" w:hAnsi="Arial" w:cs="Arial"/>
                <w:b/>
                <w:color w:val="000000"/>
                <w:lang w:val="es-419"/>
              </w:rPr>
              <w:t>e Plataforma</w:t>
            </w:r>
            <w:r>
              <w:rPr>
                <w:rFonts w:ascii="Arial" w:eastAsia="Arial" w:hAnsi="Arial" w:cs="Arial"/>
                <w:b/>
                <w:color w:val="000000"/>
                <w:lang w:val="es-419"/>
              </w:rPr>
              <w:t xml:space="preserve"> </w:t>
            </w:r>
            <w:r w:rsidRPr="00355CD7">
              <w:rPr>
                <w:rFonts w:ascii="Arial" w:eastAsia="Arial" w:hAnsi="Arial" w:cs="Arial"/>
                <w:b/>
                <w:color w:val="000000"/>
                <w:lang w:val="es-419"/>
              </w:rPr>
              <w:t>Continental</w:t>
            </w:r>
          </w:p>
          <w:p w14:paraId="3D743258" w14:textId="7655DCBA" w:rsidR="00184704" w:rsidRDefault="00184704"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11 - </w:t>
            </w:r>
            <w:r w:rsidRPr="00184704">
              <w:rPr>
                <w:rFonts w:ascii="Arial" w:eastAsia="Arial" w:hAnsi="Arial" w:cs="Arial"/>
                <w:color w:val="000000"/>
                <w:lang w:val="es-419"/>
              </w:rPr>
              <w:t>Oceanografía e hidrodinámica de grandes estuarios. Aporte terrígeno zona fluvial, estuarina y marina.</w:t>
            </w:r>
            <w:r>
              <w:rPr>
                <w:rFonts w:ascii="Arial" w:eastAsia="Arial" w:hAnsi="Arial" w:cs="Arial"/>
                <w:color w:val="000000"/>
                <w:lang w:val="es-419"/>
              </w:rPr>
              <w:t xml:space="preserve"> </w:t>
            </w:r>
            <w:r w:rsidRPr="00184704">
              <w:rPr>
                <w:rFonts w:ascii="Arial" w:eastAsia="Arial" w:hAnsi="Arial" w:cs="Arial"/>
                <w:color w:val="000000"/>
                <w:lang w:val="es-419"/>
              </w:rPr>
              <w:t xml:space="preserve">Oceanografía biológica, química, física y geológica y sus interacciones. </w:t>
            </w:r>
            <w:r>
              <w:rPr>
                <w:rFonts w:ascii="Arial" w:eastAsia="Arial" w:hAnsi="Arial" w:cs="Arial"/>
                <w:color w:val="000000"/>
                <w:lang w:val="es-419"/>
              </w:rPr>
              <w:t>Docente: Carolina Rodríguez</w:t>
            </w:r>
          </w:p>
          <w:p w14:paraId="5BA6D5CE" w14:textId="6A4F2D5F" w:rsidR="00A86325" w:rsidRPr="00A86325" w:rsidRDefault="00184704"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12 - </w:t>
            </w:r>
            <w:r w:rsidRPr="00184704">
              <w:rPr>
                <w:rFonts w:ascii="Arial" w:eastAsia="Arial" w:hAnsi="Arial" w:cs="Arial"/>
                <w:color w:val="000000"/>
                <w:lang w:val="es-419"/>
              </w:rPr>
              <w:t>Circulación oceanográfica.</w:t>
            </w:r>
            <w:r>
              <w:rPr>
                <w:rFonts w:ascii="Arial" w:eastAsia="Arial" w:hAnsi="Arial" w:cs="Arial"/>
                <w:color w:val="000000"/>
                <w:lang w:val="es-419"/>
              </w:rPr>
              <w:t xml:space="preserve"> </w:t>
            </w:r>
            <w:r w:rsidRPr="00184704">
              <w:rPr>
                <w:rFonts w:ascii="Arial" w:eastAsia="Arial" w:hAnsi="Arial" w:cs="Arial"/>
                <w:color w:val="000000"/>
                <w:lang w:val="es-419"/>
              </w:rPr>
              <w:t>Procesos físicos químicos y tróficos. El sistema Río de la Plata y Océano Atlántico Sudoccidental</w:t>
            </w:r>
            <w:r>
              <w:rPr>
                <w:rFonts w:ascii="Arial" w:eastAsia="Arial" w:hAnsi="Arial" w:cs="Arial"/>
                <w:color w:val="000000"/>
                <w:lang w:val="es-419"/>
              </w:rPr>
              <w:t>. Docente: Laura Pérez</w:t>
            </w:r>
          </w:p>
          <w:p w14:paraId="6840E591" w14:textId="58F90303" w:rsidR="00184704" w:rsidRPr="00184704" w:rsidRDefault="00184704"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13 - </w:t>
            </w:r>
            <w:proofErr w:type="spellStart"/>
            <w:r w:rsidRPr="00184704">
              <w:rPr>
                <w:rFonts w:ascii="Arial" w:eastAsia="Arial" w:hAnsi="Arial" w:cs="Arial"/>
                <w:color w:val="000000"/>
                <w:lang w:val="es-419"/>
              </w:rPr>
              <w:t>Paleoceanografía</w:t>
            </w:r>
            <w:proofErr w:type="spellEnd"/>
            <w:r w:rsidRPr="00184704">
              <w:rPr>
                <w:rFonts w:ascii="Arial" w:eastAsia="Arial" w:hAnsi="Arial" w:cs="Arial"/>
                <w:color w:val="000000"/>
                <w:lang w:val="es-419"/>
              </w:rPr>
              <w:t>: Definición y objetos de estudio (registro de corales, moluscos y sedimentos).</w:t>
            </w:r>
            <w:r>
              <w:rPr>
                <w:rFonts w:ascii="Arial" w:eastAsia="Arial" w:hAnsi="Arial" w:cs="Arial"/>
                <w:color w:val="000000"/>
                <w:lang w:val="es-419"/>
              </w:rPr>
              <w:t xml:space="preserve"> Docente: Laura Pérez.</w:t>
            </w:r>
          </w:p>
          <w:p w14:paraId="7F06A048" w14:textId="357450AC" w:rsidR="00184704" w:rsidRPr="00A86325" w:rsidRDefault="00184704"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14 - </w:t>
            </w:r>
            <w:r w:rsidRPr="00184704">
              <w:rPr>
                <w:rFonts w:ascii="Arial" w:eastAsia="Arial" w:hAnsi="Arial" w:cs="Arial"/>
                <w:color w:val="000000"/>
                <w:lang w:val="es-419"/>
              </w:rPr>
              <w:t xml:space="preserve">Sistemas de sedimentación y resuspensión, formación de depocentros. </w:t>
            </w:r>
            <w:proofErr w:type="spellStart"/>
            <w:r w:rsidRPr="00184704">
              <w:rPr>
                <w:rFonts w:ascii="Arial" w:eastAsia="Arial" w:hAnsi="Arial" w:cs="Arial"/>
                <w:color w:val="000000"/>
                <w:lang w:val="es-419"/>
              </w:rPr>
              <w:t>Proxies</w:t>
            </w:r>
            <w:proofErr w:type="spellEnd"/>
            <w:r w:rsidRPr="00184704">
              <w:rPr>
                <w:rFonts w:ascii="Arial" w:eastAsia="Arial" w:hAnsi="Arial" w:cs="Arial"/>
                <w:color w:val="000000"/>
                <w:lang w:val="es-419"/>
              </w:rPr>
              <w:t xml:space="preserve"> sedimentarios físicos</w:t>
            </w:r>
            <w:r>
              <w:rPr>
                <w:rFonts w:ascii="Arial" w:eastAsia="Arial" w:hAnsi="Arial" w:cs="Arial"/>
                <w:color w:val="000000"/>
                <w:lang w:val="es-419"/>
              </w:rPr>
              <w:t xml:space="preserve"> </w:t>
            </w:r>
            <w:r w:rsidRPr="00184704">
              <w:rPr>
                <w:rFonts w:ascii="Arial" w:eastAsia="Arial" w:hAnsi="Arial" w:cs="Arial"/>
                <w:color w:val="000000"/>
                <w:lang w:val="es-419"/>
              </w:rPr>
              <w:t>y geoquímicos.</w:t>
            </w:r>
            <w:r>
              <w:rPr>
                <w:rFonts w:ascii="Arial" w:eastAsia="Arial" w:hAnsi="Arial" w:cs="Arial"/>
                <w:color w:val="000000"/>
                <w:lang w:val="es-419"/>
              </w:rPr>
              <w:t xml:space="preserve"> Docente: Mirian Costa</w:t>
            </w:r>
          </w:p>
          <w:p w14:paraId="37F28129" w14:textId="251831A2" w:rsidR="00A86325" w:rsidRPr="00A86325" w:rsidRDefault="00184704"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15 y 16 - </w:t>
            </w:r>
            <w:r w:rsidRPr="00184704">
              <w:rPr>
                <w:rFonts w:ascii="Arial" w:eastAsia="Arial" w:hAnsi="Arial" w:cs="Arial"/>
                <w:color w:val="000000"/>
                <w:lang w:val="es-419"/>
              </w:rPr>
              <w:t>Caracterización de los microfósiles sedimentarios, con énfasis en taxonomía y ecología de</w:t>
            </w:r>
            <w:r>
              <w:rPr>
                <w:rFonts w:ascii="Arial" w:eastAsia="Arial" w:hAnsi="Arial" w:cs="Arial"/>
                <w:color w:val="000000"/>
                <w:lang w:val="es-419"/>
              </w:rPr>
              <w:t xml:space="preserve"> </w:t>
            </w:r>
            <w:r w:rsidRPr="00184704">
              <w:rPr>
                <w:rFonts w:ascii="Arial" w:eastAsia="Arial" w:hAnsi="Arial" w:cs="Arial"/>
                <w:color w:val="000000"/>
                <w:lang w:val="es-419"/>
              </w:rPr>
              <w:t xml:space="preserve">diatomeas. </w:t>
            </w:r>
            <w:proofErr w:type="spellStart"/>
            <w:r w:rsidRPr="00184704">
              <w:rPr>
                <w:rFonts w:ascii="Arial" w:eastAsia="Arial" w:hAnsi="Arial" w:cs="Arial"/>
                <w:color w:val="000000"/>
                <w:lang w:val="es-419"/>
              </w:rPr>
              <w:t>Paleoceanografía</w:t>
            </w:r>
            <w:proofErr w:type="spellEnd"/>
            <w:r w:rsidRPr="00184704">
              <w:rPr>
                <w:rFonts w:ascii="Arial" w:eastAsia="Arial" w:hAnsi="Arial" w:cs="Arial"/>
                <w:color w:val="000000"/>
                <w:lang w:val="es-419"/>
              </w:rPr>
              <w:t xml:space="preserve"> del Río de la Plata y del Océano </w:t>
            </w:r>
            <w:r w:rsidR="009F4E57" w:rsidRPr="00184704">
              <w:rPr>
                <w:rFonts w:ascii="Arial" w:eastAsia="Arial" w:hAnsi="Arial" w:cs="Arial"/>
                <w:color w:val="000000"/>
                <w:lang w:val="es-419"/>
              </w:rPr>
              <w:t>Atlántico</w:t>
            </w:r>
            <w:r w:rsidRPr="00184704">
              <w:rPr>
                <w:rFonts w:ascii="Arial" w:eastAsia="Arial" w:hAnsi="Arial" w:cs="Arial"/>
                <w:color w:val="000000"/>
                <w:lang w:val="es-419"/>
              </w:rPr>
              <w:t xml:space="preserve"> Sudoccidental (ejemplos</w:t>
            </w:r>
            <w:r>
              <w:rPr>
                <w:rFonts w:ascii="Arial" w:eastAsia="Arial" w:hAnsi="Arial" w:cs="Arial"/>
                <w:color w:val="000000"/>
                <w:lang w:val="es-419"/>
              </w:rPr>
              <w:t xml:space="preserve"> </w:t>
            </w:r>
            <w:r w:rsidRPr="00184704">
              <w:rPr>
                <w:rFonts w:ascii="Arial" w:eastAsia="Arial" w:hAnsi="Arial" w:cs="Arial"/>
                <w:color w:val="000000"/>
                <w:lang w:val="es-419"/>
              </w:rPr>
              <w:t>regionales).</w:t>
            </w:r>
            <w:r>
              <w:rPr>
                <w:rFonts w:ascii="Arial" w:eastAsia="Arial" w:hAnsi="Arial" w:cs="Arial"/>
                <w:color w:val="000000"/>
                <w:lang w:val="es-419"/>
              </w:rPr>
              <w:t xml:space="preserve"> Docente: Laura Pérez</w:t>
            </w:r>
          </w:p>
          <w:p w14:paraId="6A92383C" w14:textId="6CE71F12" w:rsidR="00A86325" w:rsidRPr="00A86325" w:rsidRDefault="00184704"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17 – Seminarios: </w:t>
            </w:r>
            <w:r w:rsidRPr="00184704">
              <w:rPr>
                <w:rFonts w:ascii="Arial" w:eastAsia="Arial" w:hAnsi="Arial" w:cs="Arial"/>
                <w:color w:val="000000"/>
                <w:lang w:val="es-419"/>
              </w:rPr>
              <w:t>Historia ambiental reciente, procesos de contaminación, polución y evaluación de impactos humanos</w:t>
            </w:r>
            <w:r>
              <w:rPr>
                <w:rFonts w:ascii="Arial" w:eastAsia="Arial" w:hAnsi="Arial" w:cs="Arial"/>
                <w:color w:val="000000"/>
                <w:lang w:val="es-419"/>
              </w:rPr>
              <w:t xml:space="preserve"> </w:t>
            </w:r>
            <w:r w:rsidRPr="00184704">
              <w:rPr>
                <w:rFonts w:ascii="Arial" w:eastAsia="Arial" w:hAnsi="Arial" w:cs="Arial"/>
                <w:color w:val="000000"/>
                <w:lang w:val="es-419"/>
              </w:rPr>
              <w:t>mediante el abordaje paleoambiental. Ejemplos de casos de estudio.</w:t>
            </w:r>
            <w:r w:rsidR="009F4E57">
              <w:rPr>
                <w:rFonts w:ascii="Arial" w:eastAsia="Arial" w:hAnsi="Arial" w:cs="Arial"/>
                <w:color w:val="000000"/>
                <w:lang w:val="es-419"/>
              </w:rPr>
              <w:t xml:space="preserve"> Moderadora: Carolina Rodríguez</w:t>
            </w:r>
          </w:p>
          <w:p w14:paraId="5748C1D9" w14:textId="75E44606" w:rsidR="009F4E57" w:rsidRDefault="009F4E5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b/>
                <w:color w:val="000000"/>
                <w:lang w:val="es-419"/>
              </w:rPr>
              <w:t>Módulo 3 –</w:t>
            </w:r>
            <w:r>
              <w:t xml:space="preserve"> </w:t>
            </w:r>
            <w:proofErr w:type="spellStart"/>
            <w:r>
              <w:rPr>
                <w:rFonts w:ascii="Arial" w:eastAsia="Arial" w:hAnsi="Arial" w:cs="Arial"/>
                <w:b/>
                <w:color w:val="000000"/>
                <w:lang w:val="es-419"/>
              </w:rPr>
              <w:t>Hidroclimatologí</w:t>
            </w:r>
            <w:r w:rsidRPr="009F4E57">
              <w:rPr>
                <w:rFonts w:ascii="Arial" w:eastAsia="Arial" w:hAnsi="Arial" w:cs="Arial"/>
                <w:b/>
                <w:color w:val="000000"/>
                <w:lang w:val="es-419"/>
              </w:rPr>
              <w:t>a</w:t>
            </w:r>
            <w:proofErr w:type="spellEnd"/>
            <w:r>
              <w:rPr>
                <w:rFonts w:ascii="Arial" w:eastAsia="Arial" w:hAnsi="Arial" w:cs="Arial"/>
                <w:b/>
                <w:color w:val="000000"/>
                <w:lang w:val="es-419"/>
              </w:rPr>
              <w:t xml:space="preserve"> y </w:t>
            </w:r>
            <w:proofErr w:type="spellStart"/>
            <w:r>
              <w:rPr>
                <w:rFonts w:ascii="Arial" w:eastAsia="Arial" w:hAnsi="Arial" w:cs="Arial"/>
                <w:b/>
                <w:color w:val="000000"/>
                <w:lang w:val="es-419"/>
              </w:rPr>
              <w:t>Paleoclimatologí</w:t>
            </w:r>
            <w:r w:rsidRPr="009F4E57">
              <w:rPr>
                <w:rFonts w:ascii="Arial" w:eastAsia="Arial" w:hAnsi="Arial" w:cs="Arial"/>
                <w:b/>
                <w:color w:val="000000"/>
                <w:lang w:val="es-419"/>
              </w:rPr>
              <w:t>a</w:t>
            </w:r>
            <w:proofErr w:type="spellEnd"/>
          </w:p>
          <w:p w14:paraId="211F51E1" w14:textId="0DDE591E" w:rsidR="00A86325" w:rsidRPr="00281DBE" w:rsidRDefault="009F4E57" w:rsidP="00747072">
            <w:pPr>
              <w:widowControl/>
              <w:pBdr>
                <w:top w:val="nil"/>
                <w:left w:val="nil"/>
                <w:bottom w:val="nil"/>
                <w:right w:val="nil"/>
                <w:between w:val="nil"/>
              </w:pBdr>
              <w:spacing w:before="120" w:after="240"/>
              <w:jc w:val="both"/>
              <w:rPr>
                <w:rFonts w:ascii="Arial" w:eastAsia="Arial" w:hAnsi="Arial" w:cs="Arial"/>
                <w:color w:val="000000" w:themeColor="text1"/>
                <w:lang w:val="es-419"/>
              </w:rPr>
            </w:pPr>
            <w:r w:rsidRPr="00281DBE">
              <w:rPr>
                <w:rFonts w:ascii="Arial" w:eastAsia="Arial" w:hAnsi="Arial" w:cs="Arial"/>
                <w:color w:val="000000" w:themeColor="text1"/>
                <w:lang w:val="es-419"/>
              </w:rPr>
              <w:t xml:space="preserve">Clase 18 - </w:t>
            </w:r>
            <w:proofErr w:type="spellStart"/>
            <w:r w:rsidRPr="00281DBE">
              <w:rPr>
                <w:rFonts w:ascii="Arial" w:eastAsia="Arial" w:hAnsi="Arial" w:cs="Arial"/>
                <w:color w:val="000000" w:themeColor="text1"/>
                <w:lang w:val="es-419"/>
              </w:rPr>
              <w:t>Hidroclimatología</w:t>
            </w:r>
            <w:proofErr w:type="spellEnd"/>
            <w:r w:rsidRPr="00281DBE">
              <w:rPr>
                <w:rFonts w:ascii="Arial" w:eastAsia="Arial" w:hAnsi="Arial" w:cs="Arial"/>
                <w:color w:val="000000" w:themeColor="text1"/>
                <w:lang w:val="es-419"/>
              </w:rPr>
              <w:t xml:space="preserve">, Modos de Variabilidad Climática y </w:t>
            </w:r>
            <w:proofErr w:type="spellStart"/>
            <w:r w:rsidRPr="00281DBE">
              <w:rPr>
                <w:rFonts w:ascii="Arial" w:eastAsia="Arial" w:hAnsi="Arial" w:cs="Arial"/>
                <w:color w:val="000000" w:themeColor="text1"/>
                <w:lang w:val="es-419"/>
              </w:rPr>
              <w:t>paleoclimatología</w:t>
            </w:r>
            <w:proofErr w:type="spellEnd"/>
            <w:r w:rsidRPr="00281DBE">
              <w:rPr>
                <w:rFonts w:ascii="Arial" w:eastAsia="Arial" w:hAnsi="Arial" w:cs="Arial"/>
                <w:color w:val="000000" w:themeColor="text1"/>
                <w:lang w:val="es-419"/>
              </w:rPr>
              <w:t xml:space="preserve">. Docente: </w:t>
            </w:r>
            <w:r w:rsidR="00DE324E" w:rsidRPr="00281DBE">
              <w:rPr>
                <w:rFonts w:ascii="Arial" w:eastAsia="Arial" w:hAnsi="Arial" w:cs="Arial"/>
                <w:color w:val="000000" w:themeColor="text1"/>
                <w:lang w:val="es-419"/>
              </w:rPr>
              <w:t>Martin Medina</w:t>
            </w:r>
          </w:p>
          <w:p w14:paraId="49B7B8A6" w14:textId="6083085C" w:rsidR="00A86325" w:rsidRPr="00281DBE" w:rsidRDefault="009F4E57" w:rsidP="00747072">
            <w:pPr>
              <w:widowControl/>
              <w:pBdr>
                <w:top w:val="nil"/>
                <w:left w:val="nil"/>
                <w:bottom w:val="nil"/>
                <w:right w:val="nil"/>
                <w:between w:val="nil"/>
              </w:pBdr>
              <w:spacing w:before="120" w:after="240"/>
              <w:jc w:val="both"/>
              <w:rPr>
                <w:rFonts w:ascii="Arial" w:eastAsia="Arial" w:hAnsi="Arial" w:cs="Arial"/>
                <w:color w:val="000000" w:themeColor="text1"/>
                <w:lang w:val="es-419"/>
              </w:rPr>
            </w:pPr>
            <w:r w:rsidRPr="00281DBE">
              <w:rPr>
                <w:rFonts w:ascii="Arial" w:eastAsia="Arial" w:hAnsi="Arial" w:cs="Arial"/>
                <w:color w:val="000000" w:themeColor="text1"/>
                <w:lang w:val="es-419"/>
              </w:rPr>
              <w:t xml:space="preserve">Clase 19 - Reconstrucciones </w:t>
            </w:r>
            <w:proofErr w:type="spellStart"/>
            <w:r w:rsidRPr="00281DBE">
              <w:rPr>
                <w:rFonts w:ascii="Arial" w:eastAsia="Arial" w:hAnsi="Arial" w:cs="Arial"/>
                <w:color w:val="000000" w:themeColor="text1"/>
                <w:lang w:val="es-419"/>
              </w:rPr>
              <w:t>paleohidroclimáticas</w:t>
            </w:r>
            <w:proofErr w:type="spellEnd"/>
            <w:r w:rsidRPr="00281DBE">
              <w:rPr>
                <w:rFonts w:ascii="Arial" w:eastAsia="Arial" w:hAnsi="Arial" w:cs="Arial"/>
                <w:color w:val="000000" w:themeColor="text1"/>
                <w:lang w:val="es-419"/>
              </w:rPr>
              <w:t xml:space="preserve"> y estudios regionales. Influencia de los procesos climáticos sobre la ecología y funcionamiento de sistemas acuáticos.</w:t>
            </w:r>
            <w:r w:rsidR="00DE324E" w:rsidRPr="00281DBE">
              <w:rPr>
                <w:rFonts w:ascii="Arial" w:eastAsia="Arial" w:hAnsi="Arial" w:cs="Arial"/>
                <w:color w:val="000000" w:themeColor="text1"/>
                <w:lang w:val="es-419"/>
              </w:rPr>
              <w:t xml:space="preserve"> Docente: Laura Pérez</w:t>
            </w:r>
          </w:p>
          <w:p w14:paraId="284AA406" w14:textId="1ECC9261" w:rsidR="00A86325" w:rsidRPr="00A86325" w:rsidRDefault="009F4E5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20 y 21 - </w:t>
            </w:r>
            <w:r w:rsidRPr="009F4E57">
              <w:rPr>
                <w:rFonts w:ascii="Arial" w:eastAsia="Arial" w:hAnsi="Arial" w:cs="Arial"/>
                <w:color w:val="000000"/>
                <w:lang w:val="es-419"/>
              </w:rPr>
              <w:t xml:space="preserve">Reconstrucciones </w:t>
            </w:r>
            <w:proofErr w:type="spellStart"/>
            <w:r w:rsidRPr="009F4E57">
              <w:rPr>
                <w:rFonts w:ascii="Arial" w:eastAsia="Arial" w:hAnsi="Arial" w:cs="Arial"/>
                <w:color w:val="000000"/>
                <w:lang w:val="es-419"/>
              </w:rPr>
              <w:t>paleoclimáticas</w:t>
            </w:r>
            <w:proofErr w:type="spellEnd"/>
            <w:r w:rsidRPr="009F4E57">
              <w:rPr>
                <w:rFonts w:ascii="Arial" w:eastAsia="Arial" w:hAnsi="Arial" w:cs="Arial"/>
                <w:color w:val="000000"/>
                <w:lang w:val="es-419"/>
              </w:rPr>
              <w:t xml:space="preserve"> basadas en indicadores biológicos</w:t>
            </w:r>
            <w:r w:rsidR="00281DBE">
              <w:rPr>
                <w:rFonts w:ascii="Arial" w:eastAsia="Arial" w:hAnsi="Arial" w:cs="Arial"/>
                <w:color w:val="000000"/>
                <w:lang w:val="es-419"/>
              </w:rPr>
              <w:t>. Docentes: Christine Lucas y Felipe García Rodríguez</w:t>
            </w:r>
          </w:p>
          <w:p w14:paraId="430DF5CE" w14:textId="41FA24D4" w:rsidR="00A86325" w:rsidRPr="00A86325" w:rsidRDefault="009F4E5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22 - </w:t>
            </w:r>
            <w:r w:rsidRPr="009F4E57">
              <w:rPr>
                <w:rFonts w:ascii="Arial" w:eastAsia="Arial" w:hAnsi="Arial" w:cs="Arial"/>
                <w:color w:val="000000"/>
                <w:lang w:val="es-419"/>
              </w:rPr>
              <w:t xml:space="preserve">Evolución </w:t>
            </w:r>
            <w:proofErr w:type="spellStart"/>
            <w:r w:rsidRPr="009F4E57">
              <w:rPr>
                <w:rFonts w:ascii="Arial" w:eastAsia="Arial" w:hAnsi="Arial" w:cs="Arial"/>
                <w:color w:val="000000"/>
                <w:lang w:val="es-419"/>
              </w:rPr>
              <w:t>paleoclimática</w:t>
            </w:r>
            <w:proofErr w:type="spellEnd"/>
            <w:r w:rsidRPr="009F4E57">
              <w:rPr>
                <w:rFonts w:ascii="Arial" w:eastAsia="Arial" w:hAnsi="Arial" w:cs="Arial"/>
                <w:color w:val="000000"/>
                <w:lang w:val="es-419"/>
              </w:rPr>
              <w:t xml:space="preserve"> de la Cuenca del Plata durante Pleistoceno y Holoceno</w:t>
            </w:r>
            <w:r>
              <w:rPr>
                <w:rFonts w:ascii="Arial" w:eastAsia="Arial" w:hAnsi="Arial" w:cs="Arial"/>
                <w:color w:val="000000"/>
                <w:lang w:val="es-419"/>
              </w:rPr>
              <w:t>. Docente: Felipe García Rodríguez</w:t>
            </w:r>
          </w:p>
          <w:p w14:paraId="6C6F43AA" w14:textId="7ED36B2D" w:rsidR="00A86325" w:rsidRPr="00A86325" w:rsidRDefault="009F4E5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23 – Seminarios: </w:t>
            </w:r>
            <w:r w:rsidRPr="009F4E57">
              <w:rPr>
                <w:rFonts w:ascii="Arial" w:eastAsia="Arial" w:hAnsi="Arial" w:cs="Arial"/>
                <w:color w:val="000000"/>
                <w:lang w:val="es-419"/>
              </w:rPr>
              <w:t>Ejemplos de casos de estudio</w:t>
            </w:r>
            <w:r>
              <w:rPr>
                <w:rFonts w:ascii="Arial" w:eastAsia="Arial" w:hAnsi="Arial" w:cs="Arial"/>
                <w:color w:val="000000"/>
                <w:lang w:val="es-419"/>
              </w:rPr>
              <w:t>. Moderadora: Carolina Cuña</w:t>
            </w:r>
          </w:p>
          <w:p w14:paraId="7D4D9374" w14:textId="34A028B0" w:rsidR="009F4E57" w:rsidRPr="009F4E57" w:rsidRDefault="009F4E57" w:rsidP="00747072">
            <w:pPr>
              <w:widowControl/>
              <w:pBdr>
                <w:top w:val="nil"/>
                <w:left w:val="nil"/>
                <w:bottom w:val="nil"/>
                <w:right w:val="nil"/>
                <w:between w:val="nil"/>
              </w:pBdr>
              <w:spacing w:before="120" w:after="240"/>
              <w:jc w:val="both"/>
              <w:rPr>
                <w:rFonts w:ascii="Arial" w:eastAsia="Arial" w:hAnsi="Arial" w:cs="Arial"/>
                <w:b/>
                <w:color w:val="000000"/>
                <w:lang w:val="es-419"/>
              </w:rPr>
            </w:pPr>
            <w:r w:rsidRPr="009F4E57">
              <w:rPr>
                <w:rFonts w:ascii="Arial" w:eastAsia="Arial" w:hAnsi="Arial" w:cs="Arial"/>
                <w:b/>
                <w:color w:val="000000"/>
                <w:lang w:val="es-419"/>
              </w:rPr>
              <w:t xml:space="preserve">Módulo </w:t>
            </w:r>
            <w:r>
              <w:rPr>
                <w:rFonts w:ascii="Arial" w:eastAsia="Arial" w:hAnsi="Arial" w:cs="Arial"/>
                <w:b/>
                <w:color w:val="000000"/>
                <w:lang w:val="es-419"/>
              </w:rPr>
              <w:t>4 – Cono</w:t>
            </w:r>
            <w:r w:rsidRPr="009F4E57">
              <w:rPr>
                <w:rFonts w:ascii="Arial" w:eastAsia="Arial" w:hAnsi="Arial" w:cs="Arial"/>
                <w:b/>
                <w:color w:val="000000"/>
                <w:lang w:val="es-419"/>
              </w:rPr>
              <w:t xml:space="preserve">cimiento Paleoambiental Aplicado </w:t>
            </w:r>
            <w:r>
              <w:rPr>
                <w:rFonts w:ascii="Arial" w:eastAsia="Arial" w:hAnsi="Arial" w:cs="Arial"/>
                <w:b/>
                <w:color w:val="000000"/>
                <w:lang w:val="es-419"/>
              </w:rPr>
              <w:t xml:space="preserve">a la </w:t>
            </w:r>
            <w:r w:rsidRPr="009F4E57">
              <w:rPr>
                <w:rFonts w:ascii="Arial" w:eastAsia="Arial" w:hAnsi="Arial" w:cs="Arial"/>
                <w:b/>
                <w:color w:val="000000"/>
                <w:lang w:val="es-419"/>
              </w:rPr>
              <w:t>Gestión</w:t>
            </w:r>
          </w:p>
          <w:p w14:paraId="361C55B3" w14:textId="26696F0F" w:rsidR="00A86325" w:rsidRPr="00A86325" w:rsidRDefault="009F4E5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24 y 25 - </w:t>
            </w:r>
            <w:r w:rsidRPr="009F4E57">
              <w:rPr>
                <w:rFonts w:ascii="Arial" w:eastAsia="Arial" w:hAnsi="Arial" w:cs="Arial"/>
                <w:color w:val="000000"/>
                <w:lang w:val="es-419"/>
              </w:rPr>
              <w:t>Las reconstrucciones paleoambientales mejoran la evaluación de riesgos de los servicios de los</w:t>
            </w:r>
            <w:r>
              <w:rPr>
                <w:rFonts w:ascii="Arial" w:eastAsia="Arial" w:hAnsi="Arial" w:cs="Arial"/>
                <w:color w:val="000000"/>
                <w:lang w:val="es-419"/>
              </w:rPr>
              <w:t xml:space="preserve"> </w:t>
            </w:r>
            <w:r w:rsidRPr="009F4E57">
              <w:rPr>
                <w:rFonts w:ascii="Arial" w:eastAsia="Arial" w:hAnsi="Arial" w:cs="Arial"/>
                <w:color w:val="000000"/>
                <w:lang w:val="es-419"/>
              </w:rPr>
              <w:t>ecosistemas: estudios de caso de dos lagunas costera</w:t>
            </w:r>
            <w:r>
              <w:rPr>
                <w:rFonts w:ascii="Arial" w:eastAsia="Arial" w:hAnsi="Arial" w:cs="Arial"/>
                <w:color w:val="000000"/>
                <w:lang w:val="es-419"/>
              </w:rPr>
              <w:t>s en América del Sur (Patos-Merí</w:t>
            </w:r>
            <w:r w:rsidRPr="009F4E57">
              <w:rPr>
                <w:rFonts w:ascii="Arial" w:eastAsia="Arial" w:hAnsi="Arial" w:cs="Arial"/>
                <w:color w:val="000000"/>
                <w:lang w:val="es-419"/>
              </w:rPr>
              <w:t>n), Río de la</w:t>
            </w:r>
            <w:r>
              <w:rPr>
                <w:rFonts w:ascii="Arial" w:eastAsia="Arial" w:hAnsi="Arial" w:cs="Arial"/>
                <w:color w:val="000000"/>
                <w:lang w:val="es-419"/>
              </w:rPr>
              <w:t xml:space="preserve"> </w:t>
            </w:r>
            <w:r w:rsidRPr="009F4E57">
              <w:rPr>
                <w:rFonts w:ascii="Arial" w:eastAsia="Arial" w:hAnsi="Arial" w:cs="Arial"/>
                <w:color w:val="000000"/>
                <w:lang w:val="es-419"/>
              </w:rPr>
              <w:t>Plata y Océano Atlántico Sudoccidental.</w:t>
            </w:r>
            <w:r>
              <w:rPr>
                <w:rFonts w:ascii="Arial" w:eastAsia="Arial" w:hAnsi="Arial" w:cs="Arial"/>
                <w:color w:val="000000"/>
                <w:lang w:val="es-419"/>
              </w:rPr>
              <w:t xml:space="preserve"> Docente: Felipe García Rodríguez</w:t>
            </w:r>
          </w:p>
          <w:p w14:paraId="10D434C4" w14:textId="26D0D9CA" w:rsidR="00A86325" w:rsidRPr="00A86325" w:rsidRDefault="009F4E57"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 xml:space="preserve">Clase 26 – Seminarios. </w:t>
            </w:r>
            <w:r w:rsidRPr="009F4E57">
              <w:rPr>
                <w:rFonts w:ascii="Arial" w:eastAsia="Arial" w:hAnsi="Arial" w:cs="Arial"/>
                <w:color w:val="000000"/>
                <w:lang w:val="es-419"/>
              </w:rPr>
              <w:t>Ejemplos de casos de estudio</w:t>
            </w:r>
            <w:r>
              <w:rPr>
                <w:rFonts w:ascii="Arial" w:eastAsia="Arial" w:hAnsi="Arial" w:cs="Arial"/>
                <w:color w:val="000000"/>
                <w:lang w:val="es-419"/>
              </w:rPr>
              <w:t>. Moderadora: Carolina Bueno</w:t>
            </w:r>
          </w:p>
          <w:p w14:paraId="06C06EE4" w14:textId="5B0BA5E8" w:rsidR="00E24ED9" w:rsidRPr="00E24ED9" w:rsidRDefault="00E24ED9" w:rsidP="00747072">
            <w:pPr>
              <w:widowControl/>
              <w:pBdr>
                <w:top w:val="nil"/>
                <w:left w:val="nil"/>
                <w:bottom w:val="nil"/>
                <w:right w:val="nil"/>
                <w:between w:val="nil"/>
              </w:pBdr>
              <w:spacing w:before="120" w:after="240"/>
              <w:jc w:val="both"/>
              <w:rPr>
                <w:rFonts w:ascii="Arial" w:eastAsia="Arial" w:hAnsi="Arial" w:cs="Arial"/>
                <w:b/>
                <w:color w:val="000000"/>
                <w:lang w:val="es-419"/>
              </w:rPr>
            </w:pPr>
            <w:r w:rsidRPr="00E24ED9">
              <w:rPr>
                <w:rFonts w:ascii="Arial" w:eastAsia="Arial" w:hAnsi="Arial" w:cs="Arial"/>
                <w:b/>
                <w:color w:val="000000"/>
                <w:lang w:val="es-419"/>
              </w:rPr>
              <w:t>Módulo 5 –</w:t>
            </w:r>
            <w:r>
              <w:rPr>
                <w:rFonts w:ascii="Arial" w:eastAsia="Arial" w:hAnsi="Arial" w:cs="Arial"/>
                <w:b/>
                <w:color w:val="000000"/>
                <w:lang w:val="es-419"/>
              </w:rPr>
              <w:t xml:space="preserve"> Cierre</w:t>
            </w:r>
          </w:p>
          <w:p w14:paraId="5C9EFBA3" w14:textId="319B9050" w:rsidR="00A86325" w:rsidRPr="00A86325" w:rsidRDefault="00DE324E" w:rsidP="00747072">
            <w:pPr>
              <w:widowControl/>
              <w:pBdr>
                <w:top w:val="nil"/>
                <w:left w:val="nil"/>
                <w:bottom w:val="nil"/>
                <w:right w:val="nil"/>
                <w:between w:val="nil"/>
              </w:pBdr>
              <w:spacing w:before="120" w:after="240"/>
              <w:jc w:val="both"/>
              <w:rPr>
                <w:rFonts w:ascii="Arial" w:eastAsia="Arial" w:hAnsi="Arial" w:cs="Arial"/>
                <w:color w:val="000000"/>
                <w:lang w:val="es-419"/>
              </w:rPr>
            </w:pPr>
            <w:r>
              <w:rPr>
                <w:rFonts w:ascii="Arial" w:eastAsia="Arial" w:hAnsi="Arial" w:cs="Arial"/>
                <w:color w:val="000000"/>
                <w:lang w:val="es-419"/>
              </w:rPr>
              <w:t>Clase 27 y 28 – Presentaciones de trabajo final.</w:t>
            </w:r>
          </w:p>
          <w:p w14:paraId="1096B358" w14:textId="77777777" w:rsidR="00A86325" w:rsidRPr="00A86325" w:rsidRDefault="00A86325" w:rsidP="00747072">
            <w:pPr>
              <w:widowControl/>
              <w:pBdr>
                <w:top w:val="nil"/>
                <w:left w:val="nil"/>
                <w:bottom w:val="nil"/>
                <w:right w:val="nil"/>
                <w:between w:val="nil"/>
              </w:pBdr>
              <w:spacing w:before="120" w:after="240"/>
              <w:jc w:val="both"/>
              <w:rPr>
                <w:rFonts w:ascii="Arial" w:eastAsia="Arial" w:hAnsi="Arial" w:cs="Arial"/>
                <w:b/>
                <w:color w:val="000000"/>
                <w:lang w:val="es-419"/>
              </w:rPr>
            </w:pPr>
          </w:p>
          <w:p w14:paraId="0877029D" w14:textId="77777777" w:rsidR="004F03C8" w:rsidRPr="00A86325" w:rsidRDefault="004F03C8" w:rsidP="00747072">
            <w:pPr>
              <w:widowControl/>
              <w:pBdr>
                <w:top w:val="nil"/>
                <w:left w:val="nil"/>
                <w:bottom w:val="nil"/>
                <w:right w:val="nil"/>
                <w:between w:val="nil"/>
              </w:pBdr>
              <w:spacing w:before="120" w:after="240"/>
              <w:jc w:val="both"/>
              <w:rPr>
                <w:rFonts w:ascii="Arial" w:eastAsia="Arial" w:hAnsi="Arial" w:cs="Arial"/>
                <w:color w:val="000000"/>
                <w:lang w:val="es-419"/>
              </w:rPr>
            </w:pPr>
          </w:p>
          <w:p w14:paraId="58ABF5A2" w14:textId="77777777" w:rsidR="004F03C8" w:rsidRPr="00A86325" w:rsidRDefault="004F03C8" w:rsidP="00747072">
            <w:pPr>
              <w:widowControl/>
              <w:pBdr>
                <w:top w:val="nil"/>
                <w:left w:val="nil"/>
                <w:bottom w:val="nil"/>
                <w:right w:val="nil"/>
                <w:between w:val="nil"/>
              </w:pBdr>
              <w:spacing w:before="120" w:after="240"/>
              <w:jc w:val="both"/>
              <w:rPr>
                <w:rFonts w:ascii="Arial" w:eastAsia="Arial" w:hAnsi="Arial" w:cs="Arial"/>
                <w:color w:val="000000"/>
                <w:lang w:val="es-419"/>
              </w:rPr>
            </w:pPr>
          </w:p>
          <w:p w14:paraId="57FB3552" w14:textId="77777777" w:rsidR="004F03C8" w:rsidRPr="00A86325" w:rsidRDefault="004F03C8" w:rsidP="00747072">
            <w:pPr>
              <w:widowControl/>
              <w:pBdr>
                <w:top w:val="nil"/>
                <w:left w:val="nil"/>
                <w:bottom w:val="nil"/>
                <w:right w:val="nil"/>
                <w:between w:val="nil"/>
              </w:pBdr>
              <w:spacing w:before="120" w:after="240"/>
              <w:jc w:val="both"/>
              <w:rPr>
                <w:rFonts w:ascii="Arial" w:eastAsia="Arial" w:hAnsi="Arial" w:cs="Arial"/>
                <w:color w:val="000000"/>
                <w:lang w:val="es-419"/>
              </w:rPr>
            </w:pPr>
          </w:p>
          <w:p w14:paraId="5B397317" w14:textId="77777777" w:rsidR="004F03C8" w:rsidRPr="00A86325" w:rsidRDefault="004F03C8" w:rsidP="00747072">
            <w:pPr>
              <w:widowControl/>
              <w:pBdr>
                <w:top w:val="nil"/>
                <w:left w:val="nil"/>
                <w:bottom w:val="nil"/>
                <w:right w:val="nil"/>
                <w:between w:val="nil"/>
              </w:pBdr>
              <w:spacing w:before="120" w:after="240"/>
              <w:jc w:val="both"/>
              <w:rPr>
                <w:rFonts w:ascii="Arial" w:eastAsia="Arial" w:hAnsi="Arial" w:cs="Arial"/>
                <w:color w:val="000000"/>
                <w:lang w:val="es-419"/>
              </w:rPr>
            </w:pPr>
          </w:p>
          <w:p w14:paraId="46010D33" w14:textId="77777777" w:rsidR="004F03C8" w:rsidRPr="00A86325" w:rsidRDefault="004F03C8" w:rsidP="00747072">
            <w:pPr>
              <w:widowControl/>
              <w:pBdr>
                <w:top w:val="nil"/>
                <w:left w:val="nil"/>
                <w:bottom w:val="nil"/>
                <w:right w:val="nil"/>
                <w:between w:val="nil"/>
              </w:pBdr>
              <w:spacing w:before="120" w:after="240"/>
              <w:jc w:val="both"/>
              <w:rPr>
                <w:rFonts w:ascii="Arial" w:eastAsia="Arial" w:hAnsi="Arial" w:cs="Arial"/>
                <w:color w:val="000000"/>
                <w:lang w:val="es-419"/>
              </w:rPr>
            </w:pPr>
          </w:p>
          <w:p w14:paraId="3164412F" w14:textId="77777777" w:rsidR="004F03C8" w:rsidRPr="00A86325" w:rsidRDefault="004F03C8" w:rsidP="00747072">
            <w:pPr>
              <w:widowControl/>
              <w:pBdr>
                <w:top w:val="nil"/>
                <w:left w:val="nil"/>
                <w:bottom w:val="nil"/>
                <w:right w:val="nil"/>
                <w:between w:val="nil"/>
              </w:pBdr>
              <w:spacing w:before="120" w:after="240"/>
              <w:jc w:val="both"/>
              <w:rPr>
                <w:rFonts w:ascii="Arial" w:eastAsia="Arial" w:hAnsi="Arial" w:cs="Arial"/>
                <w:color w:val="000000"/>
                <w:lang w:val="es-419"/>
              </w:rPr>
            </w:pPr>
          </w:p>
          <w:p w14:paraId="6E2571E0" w14:textId="77777777" w:rsidR="004F03C8" w:rsidRPr="00A86325" w:rsidRDefault="004F03C8" w:rsidP="00747072">
            <w:pPr>
              <w:widowControl/>
              <w:pBdr>
                <w:top w:val="nil"/>
                <w:left w:val="nil"/>
                <w:bottom w:val="nil"/>
                <w:right w:val="nil"/>
                <w:between w:val="nil"/>
              </w:pBdr>
              <w:spacing w:before="120" w:after="240"/>
              <w:jc w:val="both"/>
              <w:rPr>
                <w:rFonts w:ascii="Arial" w:eastAsia="Arial" w:hAnsi="Arial" w:cs="Arial"/>
                <w:color w:val="000000"/>
                <w:lang w:val="es-419"/>
              </w:rPr>
            </w:pPr>
          </w:p>
        </w:tc>
      </w:tr>
    </w:tbl>
    <w:p w14:paraId="52EACAF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3.4 Bibliografía:</w:t>
      </w:r>
    </w:p>
    <w:tbl>
      <w:tblPr>
        <w:tblStyle w:val="af3"/>
        <w:tblW w:w="8494" w:type="dxa"/>
        <w:tblInd w:w="-108" w:type="dxa"/>
        <w:tblLayout w:type="fixed"/>
        <w:tblLook w:val="0400" w:firstRow="0" w:lastRow="0" w:firstColumn="0" w:lastColumn="0" w:noHBand="0" w:noVBand="1"/>
      </w:tblPr>
      <w:tblGrid>
        <w:gridCol w:w="8494"/>
      </w:tblGrid>
      <w:tr w:rsidR="00A86325" w:rsidRPr="001969AB" w14:paraId="7BF0D000" w14:textId="77777777">
        <w:tc>
          <w:tcPr>
            <w:tcW w:w="8494" w:type="dxa"/>
            <w:tcBorders>
              <w:top w:val="single" w:sz="4" w:space="0" w:color="000000"/>
              <w:left w:val="single" w:sz="4" w:space="0" w:color="000000"/>
              <w:bottom w:val="single" w:sz="4" w:space="0" w:color="000000"/>
              <w:right w:val="single" w:sz="4" w:space="0" w:color="000000"/>
            </w:tcBorders>
          </w:tcPr>
          <w:p w14:paraId="4680E864" w14:textId="77777777" w:rsidR="001969AB" w:rsidRPr="001969AB" w:rsidRDefault="001969AB" w:rsidP="001969AB">
            <w:pPr>
              <w:widowControl/>
              <w:suppressAutoHyphens w:val="0"/>
              <w:autoSpaceDE w:val="0"/>
              <w:autoSpaceDN w:val="0"/>
              <w:adjustRightInd w:val="0"/>
              <w:spacing w:after="160" w:line="276" w:lineRule="auto"/>
              <w:jc w:val="both"/>
              <w:textAlignment w:val="auto"/>
              <w:rPr>
                <w:rFonts w:ascii="Arial" w:eastAsia="Arial Unicode MS" w:hAnsi="Arial" w:cs="Arial"/>
                <w:sz w:val="18"/>
                <w:szCs w:val="18"/>
                <w:lang w:val="en-US"/>
              </w:rPr>
            </w:pPr>
            <w:r w:rsidRPr="001969AB">
              <w:rPr>
                <w:rFonts w:ascii="Arial" w:eastAsia="Arial Unicode MS" w:hAnsi="Arial" w:cs="Arial"/>
                <w:sz w:val="18"/>
                <w:szCs w:val="18"/>
              </w:rPr>
              <w:t xml:space="preserve">Alves, F.L., </w:t>
            </w:r>
            <w:proofErr w:type="spellStart"/>
            <w:r w:rsidRPr="001969AB">
              <w:rPr>
                <w:rFonts w:ascii="Arial" w:eastAsia="Arial Unicode MS" w:hAnsi="Arial" w:cs="Arial"/>
                <w:sz w:val="18"/>
                <w:szCs w:val="18"/>
              </w:rPr>
              <w:t>Pinheiro</w:t>
            </w:r>
            <w:proofErr w:type="spellEnd"/>
            <w:r w:rsidRPr="001969AB">
              <w:rPr>
                <w:rFonts w:ascii="Arial" w:eastAsia="Arial Unicode MS" w:hAnsi="Arial" w:cs="Arial"/>
                <w:sz w:val="18"/>
                <w:szCs w:val="18"/>
              </w:rPr>
              <w:t xml:space="preserve">, L.M., Bueno, C., Agostini, V.O., </w:t>
            </w:r>
            <w:proofErr w:type="spellStart"/>
            <w:r w:rsidRPr="001969AB">
              <w:rPr>
                <w:rFonts w:ascii="Arial" w:eastAsia="Arial Unicode MS" w:hAnsi="Arial" w:cs="Arial"/>
                <w:sz w:val="18"/>
                <w:szCs w:val="18"/>
              </w:rPr>
              <w:t>Perez</w:t>
            </w:r>
            <w:proofErr w:type="spellEnd"/>
            <w:r w:rsidRPr="001969AB">
              <w:rPr>
                <w:rFonts w:ascii="Arial" w:eastAsia="Arial Unicode MS" w:hAnsi="Arial" w:cs="Arial"/>
                <w:sz w:val="18"/>
                <w:szCs w:val="18"/>
              </w:rPr>
              <w:t xml:space="preserve">, L., </w:t>
            </w:r>
            <w:proofErr w:type="spellStart"/>
            <w:r w:rsidRPr="001969AB">
              <w:rPr>
                <w:rFonts w:ascii="Arial" w:eastAsia="Arial Unicode MS" w:hAnsi="Arial" w:cs="Arial"/>
                <w:sz w:val="18"/>
                <w:szCs w:val="18"/>
              </w:rPr>
              <w:t>Fernandes</w:t>
            </w:r>
            <w:proofErr w:type="spellEnd"/>
            <w:r w:rsidRPr="001969AB">
              <w:rPr>
                <w:rFonts w:ascii="Arial" w:eastAsia="Arial Unicode MS" w:hAnsi="Arial" w:cs="Arial"/>
                <w:sz w:val="18"/>
                <w:szCs w:val="18"/>
              </w:rPr>
              <w:t xml:space="preserve">, E.H.L., </w:t>
            </w:r>
            <w:proofErr w:type="spellStart"/>
            <w:r w:rsidRPr="001969AB">
              <w:rPr>
                <w:rFonts w:ascii="Arial" w:eastAsia="Arial Unicode MS" w:hAnsi="Arial" w:cs="Arial"/>
                <w:sz w:val="18"/>
                <w:szCs w:val="18"/>
              </w:rPr>
              <w:t>Weschenfelder</w:t>
            </w:r>
            <w:proofErr w:type="spellEnd"/>
            <w:r w:rsidRPr="001969AB">
              <w:rPr>
                <w:rFonts w:ascii="Arial" w:eastAsia="Arial Unicode MS" w:hAnsi="Arial" w:cs="Arial"/>
                <w:sz w:val="18"/>
                <w:szCs w:val="18"/>
              </w:rPr>
              <w:t xml:space="preserve">, J., </w:t>
            </w:r>
            <w:proofErr w:type="spellStart"/>
            <w:r w:rsidRPr="001969AB">
              <w:rPr>
                <w:rFonts w:ascii="Arial" w:eastAsia="Arial Unicode MS" w:hAnsi="Arial" w:cs="Arial"/>
                <w:sz w:val="18"/>
                <w:szCs w:val="18"/>
              </w:rPr>
              <w:t>Leonhardt</w:t>
            </w:r>
            <w:proofErr w:type="spellEnd"/>
            <w:r w:rsidRPr="001969AB">
              <w:rPr>
                <w:rFonts w:ascii="Arial" w:eastAsia="Arial Unicode MS" w:hAnsi="Arial" w:cs="Arial"/>
                <w:sz w:val="18"/>
                <w:szCs w:val="18"/>
              </w:rPr>
              <w:t xml:space="preserve">, A., </w:t>
            </w:r>
            <w:proofErr w:type="spellStart"/>
            <w:r w:rsidRPr="001969AB">
              <w:rPr>
                <w:rFonts w:ascii="Arial" w:eastAsia="Arial Unicode MS" w:hAnsi="Arial" w:cs="Arial"/>
                <w:sz w:val="18"/>
                <w:szCs w:val="18"/>
              </w:rPr>
              <w:t>Domingues</w:t>
            </w:r>
            <w:proofErr w:type="spellEnd"/>
            <w:r w:rsidRPr="001969AB">
              <w:rPr>
                <w:rFonts w:ascii="Arial" w:eastAsia="Arial Unicode MS" w:hAnsi="Arial" w:cs="Arial"/>
                <w:sz w:val="18"/>
                <w:szCs w:val="18"/>
              </w:rPr>
              <w:t xml:space="preserve">, M., </w:t>
            </w:r>
            <w:proofErr w:type="spellStart"/>
            <w:r w:rsidRPr="001969AB">
              <w:rPr>
                <w:rFonts w:ascii="Arial" w:eastAsia="Arial Unicode MS" w:hAnsi="Arial" w:cs="Arial"/>
                <w:sz w:val="18"/>
                <w:szCs w:val="18"/>
              </w:rPr>
              <w:t>Pinho</w:t>
            </w:r>
            <w:proofErr w:type="spellEnd"/>
            <w:r w:rsidRPr="001969AB">
              <w:rPr>
                <w:rFonts w:ascii="Arial" w:eastAsia="Arial Unicode MS" w:hAnsi="Arial" w:cs="Arial"/>
                <w:sz w:val="18"/>
                <w:szCs w:val="18"/>
              </w:rPr>
              <w:t xml:space="preserve">, G.L.L., García-Rodríguez, F. (2023). </w:t>
            </w:r>
            <w:r w:rsidRPr="001969AB">
              <w:rPr>
                <w:rFonts w:ascii="Arial" w:eastAsia="Arial Unicode MS" w:hAnsi="Arial" w:cs="Arial"/>
                <w:sz w:val="18"/>
                <w:szCs w:val="18"/>
                <w:lang w:val="en-US"/>
              </w:rPr>
              <w:t>The use of microplastics as a reliable chronological marker of the Anthropocene onset in Southeastern South America. Science of The Total Environment, 857: 159633. DOI: 10.1016/j.scitotenv.2022.159633</w:t>
            </w:r>
          </w:p>
          <w:p w14:paraId="5A602EF3" w14:textId="77777777" w:rsidR="001969AB" w:rsidRPr="001969AB" w:rsidRDefault="001969AB" w:rsidP="001969AB">
            <w:pPr>
              <w:widowControl/>
              <w:suppressAutoHyphens w:val="0"/>
              <w:autoSpaceDE w:val="0"/>
              <w:autoSpaceDN w:val="0"/>
              <w:adjustRightInd w:val="0"/>
              <w:spacing w:after="160" w:line="276" w:lineRule="auto"/>
              <w:jc w:val="both"/>
              <w:textAlignment w:val="auto"/>
              <w:rPr>
                <w:rFonts w:ascii="Arial" w:hAnsi="Arial" w:cs="Arial"/>
                <w:sz w:val="18"/>
                <w:szCs w:val="18"/>
                <w:lang w:val="en-GB" w:eastAsia="es-UY"/>
              </w:rPr>
            </w:pPr>
            <w:proofErr w:type="spellStart"/>
            <w:r w:rsidRPr="001969AB">
              <w:rPr>
                <w:rFonts w:ascii="Arial" w:hAnsi="Arial" w:cs="Arial"/>
                <w:sz w:val="18"/>
                <w:szCs w:val="18"/>
                <w:lang w:val="en-GB"/>
              </w:rPr>
              <w:t>Bortolin</w:t>
            </w:r>
            <w:proofErr w:type="spellEnd"/>
            <w:r w:rsidRPr="001969AB">
              <w:rPr>
                <w:rFonts w:ascii="Arial" w:hAnsi="Arial" w:cs="Arial"/>
                <w:sz w:val="18"/>
                <w:szCs w:val="18"/>
                <w:lang w:val="en-GB"/>
              </w:rPr>
              <w:t xml:space="preserve">, E.C., </w:t>
            </w:r>
            <w:proofErr w:type="spellStart"/>
            <w:r w:rsidRPr="001969AB">
              <w:rPr>
                <w:rFonts w:ascii="Arial" w:hAnsi="Arial" w:cs="Arial"/>
                <w:sz w:val="18"/>
                <w:szCs w:val="18"/>
                <w:lang w:val="en-GB"/>
              </w:rPr>
              <w:t>Weschenfelder</w:t>
            </w:r>
            <w:proofErr w:type="spellEnd"/>
            <w:r w:rsidRPr="001969AB">
              <w:rPr>
                <w:rFonts w:ascii="Arial" w:hAnsi="Arial" w:cs="Arial"/>
                <w:sz w:val="18"/>
                <w:szCs w:val="18"/>
                <w:lang w:val="en-GB"/>
              </w:rPr>
              <w:t xml:space="preserve">, J., </w:t>
            </w:r>
            <w:proofErr w:type="spellStart"/>
            <w:r w:rsidRPr="001969AB">
              <w:rPr>
                <w:rFonts w:ascii="Arial" w:hAnsi="Arial" w:cs="Arial"/>
                <w:sz w:val="18"/>
                <w:szCs w:val="18"/>
                <w:lang w:val="en-GB"/>
              </w:rPr>
              <w:t>Fernandes</w:t>
            </w:r>
            <w:proofErr w:type="spellEnd"/>
            <w:r w:rsidRPr="001969AB">
              <w:rPr>
                <w:rFonts w:ascii="Arial" w:hAnsi="Arial" w:cs="Arial"/>
                <w:sz w:val="18"/>
                <w:szCs w:val="18"/>
                <w:lang w:val="en-GB"/>
              </w:rPr>
              <w:t xml:space="preserve">, E.H., </w:t>
            </w:r>
            <w:proofErr w:type="spellStart"/>
            <w:r w:rsidRPr="001969AB">
              <w:rPr>
                <w:rFonts w:ascii="Arial" w:hAnsi="Arial" w:cs="Arial"/>
                <w:sz w:val="18"/>
                <w:szCs w:val="18"/>
                <w:lang w:val="en-GB"/>
              </w:rPr>
              <w:t>Bitencourt</w:t>
            </w:r>
            <w:proofErr w:type="spellEnd"/>
            <w:r w:rsidRPr="001969AB">
              <w:rPr>
                <w:rFonts w:ascii="Arial" w:hAnsi="Arial" w:cs="Arial"/>
                <w:sz w:val="18"/>
                <w:szCs w:val="18"/>
                <w:lang w:val="en-GB"/>
              </w:rPr>
              <w:t xml:space="preserve">, L.P., </w:t>
            </w:r>
            <w:proofErr w:type="spellStart"/>
            <w:r w:rsidRPr="001969AB">
              <w:rPr>
                <w:rFonts w:ascii="Arial" w:hAnsi="Arial" w:cs="Arial"/>
                <w:sz w:val="18"/>
                <w:szCs w:val="18"/>
                <w:lang w:val="en-GB"/>
              </w:rPr>
              <w:t>Möller</w:t>
            </w:r>
            <w:proofErr w:type="spellEnd"/>
            <w:r w:rsidRPr="001969AB">
              <w:rPr>
                <w:rFonts w:ascii="Arial" w:hAnsi="Arial" w:cs="Arial"/>
                <w:sz w:val="18"/>
                <w:szCs w:val="18"/>
                <w:lang w:val="en-GB"/>
              </w:rPr>
              <w:t xml:space="preserve">, O.O., </w:t>
            </w:r>
            <w:proofErr w:type="spellStart"/>
            <w:r w:rsidRPr="001969AB">
              <w:rPr>
                <w:rFonts w:ascii="Arial" w:hAnsi="Arial" w:cs="Arial"/>
                <w:sz w:val="18"/>
                <w:szCs w:val="18"/>
                <w:lang w:val="en-GB"/>
              </w:rPr>
              <w:t>García</w:t>
            </w:r>
            <w:proofErr w:type="spellEnd"/>
            <w:r w:rsidRPr="001969AB">
              <w:rPr>
                <w:rFonts w:ascii="Arial" w:hAnsi="Arial" w:cs="Arial"/>
                <w:sz w:val="18"/>
                <w:szCs w:val="18"/>
                <w:lang w:val="en-GB"/>
              </w:rPr>
              <w:t xml:space="preserve">-Rodríguez, F. </w:t>
            </w:r>
            <w:proofErr w:type="spellStart"/>
            <w:r w:rsidRPr="001969AB">
              <w:rPr>
                <w:rFonts w:ascii="Arial" w:hAnsi="Arial" w:cs="Arial"/>
                <w:sz w:val="18"/>
                <w:szCs w:val="18"/>
                <w:lang w:val="en-GB"/>
              </w:rPr>
              <w:t>Toldo</w:t>
            </w:r>
            <w:proofErr w:type="spellEnd"/>
            <w:r w:rsidRPr="001969AB">
              <w:rPr>
                <w:rFonts w:ascii="Arial" w:hAnsi="Arial" w:cs="Arial"/>
                <w:sz w:val="18"/>
                <w:szCs w:val="18"/>
                <w:lang w:val="en-GB"/>
              </w:rPr>
              <w:t xml:space="preserve">, E. (2020). Reviewing sedimentological and hydrodynamic data of large shallow coastal lagoons for defining mud </w:t>
            </w:r>
            <w:proofErr w:type="spellStart"/>
            <w:r w:rsidRPr="001969AB">
              <w:rPr>
                <w:rFonts w:ascii="Arial" w:hAnsi="Arial" w:cs="Arial"/>
                <w:sz w:val="18"/>
                <w:szCs w:val="18"/>
                <w:lang w:val="en-GB"/>
              </w:rPr>
              <w:t>depocenters</w:t>
            </w:r>
            <w:proofErr w:type="spellEnd"/>
            <w:r w:rsidRPr="001969AB">
              <w:rPr>
                <w:rFonts w:ascii="Arial" w:hAnsi="Arial" w:cs="Arial"/>
                <w:sz w:val="18"/>
                <w:szCs w:val="18"/>
                <w:lang w:val="en-GB"/>
              </w:rPr>
              <w:t xml:space="preserve"> as environmental monitoring sites. Sedimentary Geology, 410: 105782. DOI: 10.1016/j.sedgeo.2020.105782.</w:t>
            </w:r>
          </w:p>
          <w:p w14:paraId="36F60C53" w14:textId="77777777" w:rsidR="001969AB" w:rsidRPr="001969AB" w:rsidRDefault="001969AB" w:rsidP="001969AB">
            <w:pPr>
              <w:widowControl/>
              <w:suppressAutoHyphens w:val="0"/>
              <w:autoSpaceDE w:val="0"/>
              <w:autoSpaceDN w:val="0"/>
              <w:adjustRightInd w:val="0"/>
              <w:spacing w:after="160" w:line="276" w:lineRule="auto"/>
              <w:jc w:val="both"/>
              <w:textAlignment w:val="auto"/>
              <w:rPr>
                <w:rFonts w:ascii="Arial" w:eastAsia="Arial Unicode MS" w:hAnsi="Arial" w:cs="Arial"/>
                <w:sz w:val="18"/>
                <w:szCs w:val="18"/>
                <w:lang w:val="en-US"/>
              </w:rPr>
            </w:pPr>
            <w:r w:rsidRPr="001969AB">
              <w:rPr>
                <w:rFonts w:ascii="Arial" w:eastAsia="Arial Unicode MS" w:hAnsi="Arial" w:cs="Arial"/>
                <w:sz w:val="18"/>
                <w:szCs w:val="18"/>
                <w:lang w:val="en-US"/>
              </w:rPr>
              <w:t>Bueno,</w:t>
            </w:r>
            <w:r w:rsidRPr="001969AB">
              <w:rPr>
                <w:rFonts w:ascii="Arial" w:hAnsi="Arial" w:cs="Arial"/>
                <w:sz w:val="18"/>
                <w:szCs w:val="18"/>
                <w:lang w:val="en-US"/>
              </w:rPr>
              <w:t xml:space="preserve"> </w:t>
            </w:r>
            <w:r w:rsidRPr="001969AB">
              <w:rPr>
                <w:rFonts w:ascii="Arial" w:eastAsia="Arial Unicode MS" w:hAnsi="Arial" w:cs="Arial"/>
                <w:sz w:val="18"/>
                <w:szCs w:val="18"/>
                <w:lang w:val="en-US"/>
              </w:rPr>
              <w:t xml:space="preserve">C, Alves, F.L., </w:t>
            </w:r>
            <w:proofErr w:type="spellStart"/>
            <w:r w:rsidRPr="001969AB">
              <w:rPr>
                <w:rFonts w:ascii="Arial" w:eastAsia="Arial Unicode MS" w:hAnsi="Arial" w:cs="Arial"/>
                <w:sz w:val="18"/>
                <w:szCs w:val="18"/>
                <w:lang w:val="en-US"/>
              </w:rPr>
              <w:t>Pinheiro</w:t>
            </w:r>
            <w:proofErr w:type="spellEnd"/>
            <w:r w:rsidRPr="001969AB">
              <w:rPr>
                <w:rFonts w:ascii="Arial" w:eastAsia="Arial Unicode MS" w:hAnsi="Arial" w:cs="Arial"/>
                <w:sz w:val="18"/>
                <w:szCs w:val="18"/>
                <w:lang w:val="en-US"/>
              </w:rPr>
              <w:t xml:space="preserve">, L.M., Perez, L., </w:t>
            </w:r>
            <w:proofErr w:type="spellStart"/>
            <w:r w:rsidRPr="001969AB">
              <w:rPr>
                <w:rFonts w:ascii="Arial" w:eastAsia="Arial Unicode MS" w:hAnsi="Arial" w:cs="Arial"/>
                <w:sz w:val="18"/>
                <w:szCs w:val="18"/>
                <w:lang w:val="en-US"/>
              </w:rPr>
              <w:t>Agostini</w:t>
            </w:r>
            <w:proofErr w:type="spellEnd"/>
            <w:r w:rsidRPr="001969AB">
              <w:rPr>
                <w:rFonts w:ascii="Arial" w:eastAsia="Arial Unicode MS" w:hAnsi="Arial" w:cs="Arial"/>
                <w:sz w:val="18"/>
                <w:szCs w:val="18"/>
                <w:lang w:val="en-US"/>
              </w:rPr>
              <w:t xml:space="preserve">, V.O., </w:t>
            </w:r>
            <w:proofErr w:type="spellStart"/>
            <w:r w:rsidRPr="001969AB">
              <w:rPr>
                <w:rFonts w:ascii="Arial" w:eastAsia="Arial Unicode MS" w:hAnsi="Arial" w:cs="Arial"/>
                <w:sz w:val="18"/>
                <w:szCs w:val="18"/>
                <w:lang w:val="en-US"/>
              </w:rPr>
              <w:t>Fernandes</w:t>
            </w:r>
            <w:proofErr w:type="spellEnd"/>
            <w:r w:rsidRPr="001969AB">
              <w:rPr>
                <w:rFonts w:ascii="Arial" w:eastAsia="Arial Unicode MS" w:hAnsi="Arial" w:cs="Arial"/>
                <w:sz w:val="18"/>
                <w:szCs w:val="18"/>
                <w:lang w:val="en-US"/>
              </w:rPr>
              <w:t xml:space="preserve">, E.H.L., </w:t>
            </w:r>
            <w:proofErr w:type="spellStart"/>
            <w:r w:rsidRPr="001969AB">
              <w:rPr>
                <w:rFonts w:ascii="Arial" w:eastAsia="Arial Unicode MS" w:hAnsi="Arial" w:cs="Arial"/>
                <w:sz w:val="18"/>
                <w:szCs w:val="18"/>
                <w:lang w:val="en-US"/>
              </w:rPr>
              <w:t>Möller</w:t>
            </w:r>
            <w:proofErr w:type="spellEnd"/>
            <w:r w:rsidRPr="001969AB">
              <w:rPr>
                <w:rFonts w:ascii="Arial" w:eastAsia="Arial Unicode MS" w:hAnsi="Arial" w:cs="Arial"/>
                <w:sz w:val="18"/>
                <w:szCs w:val="18"/>
                <w:lang w:val="en-US"/>
              </w:rPr>
              <w:t xml:space="preserve">, O.O., </w:t>
            </w:r>
            <w:proofErr w:type="spellStart"/>
            <w:r w:rsidRPr="001969AB">
              <w:rPr>
                <w:rFonts w:ascii="Arial" w:eastAsia="Arial Unicode MS" w:hAnsi="Arial" w:cs="Arial"/>
                <w:sz w:val="18"/>
                <w:szCs w:val="18"/>
                <w:lang w:val="en-US"/>
              </w:rPr>
              <w:t>Weschenfelder</w:t>
            </w:r>
            <w:proofErr w:type="spellEnd"/>
            <w:r w:rsidRPr="001969AB">
              <w:rPr>
                <w:rFonts w:ascii="Arial" w:eastAsia="Arial Unicode MS" w:hAnsi="Arial" w:cs="Arial"/>
                <w:sz w:val="18"/>
                <w:szCs w:val="18"/>
                <w:lang w:val="en-US"/>
              </w:rPr>
              <w:t xml:space="preserve">, J., </w:t>
            </w:r>
            <w:proofErr w:type="spellStart"/>
            <w:r w:rsidRPr="001969AB">
              <w:rPr>
                <w:rFonts w:ascii="Arial" w:eastAsia="Arial Unicode MS" w:hAnsi="Arial" w:cs="Arial"/>
                <w:sz w:val="18"/>
                <w:szCs w:val="18"/>
                <w:lang w:val="en-US"/>
              </w:rPr>
              <w:t>Pinho</w:t>
            </w:r>
            <w:proofErr w:type="spellEnd"/>
            <w:r w:rsidRPr="001969AB">
              <w:rPr>
                <w:rFonts w:ascii="Arial" w:eastAsia="Arial Unicode MS" w:hAnsi="Arial" w:cs="Arial"/>
                <w:sz w:val="18"/>
                <w:szCs w:val="18"/>
                <w:lang w:val="en-US"/>
              </w:rPr>
              <w:t xml:space="preserve">, G.L.L., </w:t>
            </w:r>
            <w:proofErr w:type="spellStart"/>
            <w:r w:rsidRPr="001969AB">
              <w:rPr>
                <w:rFonts w:ascii="Arial" w:eastAsia="Arial Unicode MS" w:hAnsi="Arial" w:cs="Arial"/>
                <w:sz w:val="18"/>
                <w:szCs w:val="18"/>
                <w:lang w:val="en-US"/>
              </w:rPr>
              <w:t>Wallner-Kersnach</w:t>
            </w:r>
            <w:proofErr w:type="spellEnd"/>
            <w:r w:rsidRPr="001969AB">
              <w:rPr>
                <w:rFonts w:ascii="Arial" w:eastAsia="Arial Unicode MS" w:hAnsi="Arial" w:cs="Arial"/>
                <w:sz w:val="18"/>
                <w:szCs w:val="18"/>
                <w:lang w:val="en-US"/>
              </w:rPr>
              <w:t xml:space="preserve">, M., Moura, R.R., </w:t>
            </w:r>
            <w:proofErr w:type="spellStart"/>
            <w:r w:rsidRPr="001969AB">
              <w:rPr>
                <w:rFonts w:ascii="Arial" w:eastAsia="Arial Unicode MS" w:hAnsi="Arial" w:cs="Arial"/>
                <w:sz w:val="18"/>
                <w:szCs w:val="18"/>
                <w:lang w:val="en-US"/>
              </w:rPr>
              <w:t>Durán</w:t>
            </w:r>
            <w:proofErr w:type="spellEnd"/>
            <w:r w:rsidRPr="001969AB">
              <w:rPr>
                <w:rFonts w:ascii="Arial" w:eastAsia="Arial Unicode MS" w:hAnsi="Arial" w:cs="Arial"/>
                <w:sz w:val="18"/>
                <w:szCs w:val="18"/>
                <w:lang w:val="en-US"/>
              </w:rPr>
              <w:t xml:space="preserve">, J.M., </w:t>
            </w:r>
            <w:proofErr w:type="spellStart"/>
            <w:r w:rsidRPr="001969AB">
              <w:rPr>
                <w:rFonts w:ascii="Arial" w:eastAsia="Arial Unicode MS" w:hAnsi="Arial" w:cs="Arial"/>
                <w:sz w:val="18"/>
                <w:szCs w:val="18"/>
                <w:lang w:val="en-US"/>
              </w:rPr>
              <w:t>Etchevers</w:t>
            </w:r>
            <w:proofErr w:type="spellEnd"/>
            <w:r w:rsidRPr="001969AB">
              <w:rPr>
                <w:rFonts w:ascii="Arial" w:eastAsia="Arial Unicode MS" w:hAnsi="Arial" w:cs="Arial"/>
                <w:sz w:val="18"/>
                <w:szCs w:val="18"/>
                <w:lang w:val="en-US"/>
              </w:rPr>
              <w:t xml:space="preserve">, I., Costa, L.D.F., </w:t>
            </w:r>
            <w:proofErr w:type="spellStart"/>
            <w:r w:rsidRPr="001969AB">
              <w:rPr>
                <w:rFonts w:ascii="Arial" w:eastAsia="Arial Unicode MS" w:hAnsi="Arial" w:cs="Arial"/>
                <w:sz w:val="18"/>
                <w:szCs w:val="18"/>
                <w:lang w:val="en-US"/>
              </w:rPr>
              <w:t>Werlag</w:t>
            </w:r>
            <w:proofErr w:type="spellEnd"/>
            <w:r w:rsidRPr="001969AB">
              <w:rPr>
                <w:rFonts w:ascii="Arial" w:eastAsia="Arial Unicode MS" w:hAnsi="Arial" w:cs="Arial"/>
                <w:sz w:val="18"/>
                <w:szCs w:val="18"/>
                <w:lang w:val="en-US"/>
              </w:rPr>
              <w:t xml:space="preserve">, C.C., </w:t>
            </w:r>
            <w:proofErr w:type="spellStart"/>
            <w:r w:rsidRPr="001969AB">
              <w:rPr>
                <w:rFonts w:ascii="Arial" w:eastAsia="Arial Unicode MS" w:hAnsi="Arial" w:cs="Arial"/>
                <w:sz w:val="18"/>
                <w:szCs w:val="18"/>
                <w:lang w:val="en-US"/>
              </w:rPr>
              <w:t>Bortolin</w:t>
            </w:r>
            <w:proofErr w:type="spellEnd"/>
            <w:r w:rsidRPr="001969AB">
              <w:rPr>
                <w:rFonts w:ascii="Arial" w:eastAsia="Arial Unicode MS" w:hAnsi="Arial" w:cs="Arial"/>
                <w:sz w:val="18"/>
                <w:szCs w:val="18"/>
                <w:lang w:val="en-US"/>
              </w:rPr>
              <w:t xml:space="preserve">, E., Machado, E., </w:t>
            </w:r>
            <w:proofErr w:type="spellStart"/>
            <w:r w:rsidRPr="001969AB">
              <w:rPr>
                <w:rFonts w:ascii="Arial" w:eastAsia="Arial Unicode MS" w:hAnsi="Arial" w:cs="Arial"/>
                <w:sz w:val="18"/>
                <w:szCs w:val="18"/>
                <w:lang w:val="en-US"/>
              </w:rPr>
              <w:t>Figueira</w:t>
            </w:r>
            <w:proofErr w:type="spellEnd"/>
            <w:r w:rsidRPr="001969AB">
              <w:rPr>
                <w:rFonts w:ascii="Arial" w:eastAsia="Arial Unicode MS" w:hAnsi="Arial" w:cs="Arial"/>
                <w:sz w:val="18"/>
                <w:szCs w:val="18"/>
                <w:lang w:val="en-US"/>
              </w:rPr>
              <w:t xml:space="preserve">, R.C.L., Ferreira, P.A.L., Andrade, C., </w:t>
            </w:r>
            <w:proofErr w:type="spellStart"/>
            <w:r w:rsidRPr="001969AB">
              <w:rPr>
                <w:rFonts w:ascii="Arial" w:eastAsia="Arial Unicode MS" w:hAnsi="Arial" w:cs="Arial"/>
                <w:sz w:val="18"/>
                <w:szCs w:val="18"/>
                <w:lang w:val="en-US"/>
              </w:rPr>
              <w:t>Fornaro</w:t>
            </w:r>
            <w:proofErr w:type="spellEnd"/>
            <w:r w:rsidRPr="001969AB">
              <w:rPr>
                <w:rFonts w:ascii="Arial" w:eastAsia="Arial Unicode MS" w:hAnsi="Arial" w:cs="Arial"/>
                <w:sz w:val="18"/>
                <w:szCs w:val="18"/>
                <w:lang w:val="en-US"/>
              </w:rPr>
              <w:t xml:space="preserve">, L., </w:t>
            </w:r>
            <w:proofErr w:type="spellStart"/>
            <w:r w:rsidRPr="001969AB">
              <w:rPr>
                <w:rFonts w:ascii="Arial" w:eastAsia="Arial Unicode MS" w:hAnsi="Arial" w:cs="Arial"/>
                <w:sz w:val="18"/>
                <w:szCs w:val="18"/>
                <w:lang w:val="en-US"/>
              </w:rPr>
              <w:t>García</w:t>
            </w:r>
            <w:proofErr w:type="spellEnd"/>
            <w:r w:rsidRPr="001969AB">
              <w:rPr>
                <w:rFonts w:ascii="Arial" w:eastAsia="Arial Unicode MS" w:hAnsi="Arial" w:cs="Arial"/>
                <w:sz w:val="18"/>
                <w:szCs w:val="18"/>
                <w:lang w:val="en-US"/>
              </w:rPr>
              <w:t xml:space="preserve">-Rodríguez, F. (2021). The effect of agricultural intensification and water-locking on the world's largest coastal </w:t>
            </w:r>
            <w:proofErr w:type="spellStart"/>
            <w:r w:rsidRPr="001969AB">
              <w:rPr>
                <w:rFonts w:ascii="Arial" w:eastAsia="Arial Unicode MS" w:hAnsi="Arial" w:cs="Arial"/>
                <w:sz w:val="18"/>
                <w:szCs w:val="18"/>
                <w:lang w:val="en-US"/>
              </w:rPr>
              <w:t>lagoonal</w:t>
            </w:r>
            <w:proofErr w:type="spellEnd"/>
            <w:r w:rsidRPr="001969AB">
              <w:rPr>
                <w:rFonts w:ascii="Arial" w:eastAsia="Arial Unicode MS" w:hAnsi="Arial" w:cs="Arial"/>
                <w:sz w:val="18"/>
                <w:szCs w:val="18"/>
                <w:lang w:val="en-US"/>
              </w:rPr>
              <w:t xml:space="preserve"> system. Science of The Total Environment, 801: 149664. DOI: 10.1016/j.scitotenv.2021.149664.</w:t>
            </w:r>
          </w:p>
          <w:p w14:paraId="1843A326" w14:textId="77777777" w:rsidR="001969AB" w:rsidRPr="001969AB" w:rsidRDefault="001969AB" w:rsidP="001969AB">
            <w:pPr>
              <w:pStyle w:val="Standard"/>
              <w:spacing w:line="276" w:lineRule="auto"/>
              <w:jc w:val="both"/>
              <w:rPr>
                <w:rFonts w:ascii="Arial" w:eastAsia="Arial Unicode MS" w:hAnsi="Arial" w:cs="Arial"/>
                <w:sz w:val="18"/>
                <w:szCs w:val="18"/>
                <w:lang w:val="en-GB"/>
              </w:rPr>
            </w:pPr>
            <w:r w:rsidRPr="001969AB">
              <w:rPr>
                <w:rFonts w:ascii="Arial" w:eastAsia="Arial Unicode MS" w:hAnsi="Arial" w:cs="Arial"/>
                <w:sz w:val="18"/>
                <w:szCs w:val="18"/>
                <w:lang w:val="en-US"/>
              </w:rPr>
              <w:t xml:space="preserve">Bueno, C., Avila, A.S.P., </w:t>
            </w:r>
            <w:proofErr w:type="spellStart"/>
            <w:r w:rsidRPr="001969AB">
              <w:rPr>
                <w:rFonts w:ascii="Arial" w:eastAsia="Arial Unicode MS" w:hAnsi="Arial" w:cs="Arial"/>
                <w:sz w:val="18"/>
                <w:szCs w:val="18"/>
                <w:lang w:val="en-US"/>
              </w:rPr>
              <w:t>Durán</w:t>
            </w:r>
            <w:proofErr w:type="spellEnd"/>
            <w:r w:rsidRPr="001969AB">
              <w:rPr>
                <w:rFonts w:ascii="Arial" w:eastAsia="Arial Unicode MS" w:hAnsi="Arial" w:cs="Arial"/>
                <w:sz w:val="18"/>
                <w:szCs w:val="18"/>
                <w:lang w:val="en-US"/>
              </w:rPr>
              <w:t>, J.M., Pérez, L., Rodríguez-Pérez, C., De León, G., Medina-</w:t>
            </w:r>
            <w:proofErr w:type="spellStart"/>
            <w:r w:rsidRPr="001969AB">
              <w:rPr>
                <w:rFonts w:ascii="Arial" w:eastAsia="Arial Unicode MS" w:hAnsi="Arial" w:cs="Arial"/>
                <w:sz w:val="18"/>
                <w:szCs w:val="18"/>
                <w:lang w:val="en-US"/>
              </w:rPr>
              <w:t>Elizalde</w:t>
            </w:r>
            <w:proofErr w:type="spellEnd"/>
            <w:r w:rsidRPr="001969AB">
              <w:rPr>
                <w:rFonts w:ascii="Arial" w:eastAsia="Arial Unicode MS" w:hAnsi="Arial" w:cs="Arial"/>
                <w:sz w:val="18"/>
                <w:szCs w:val="18"/>
                <w:lang w:val="en-US"/>
              </w:rPr>
              <w:t xml:space="preserve">, M., del Puerto, L., </w:t>
            </w:r>
            <w:proofErr w:type="spellStart"/>
            <w:r w:rsidRPr="001969AB">
              <w:rPr>
                <w:rFonts w:ascii="Arial" w:eastAsia="Arial Unicode MS" w:hAnsi="Arial" w:cs="Arial"/>
                <w:sz w:val="18"/>
                <w:szCs w:val="18"/>
                <w:lang w:val="en-US"/>
              </w:rPr>
              <w:t>Inda</w:t>
            </w:r>
            <w:proofErr w:type="spellEnd"/>
            <w:r w:rsidRPr="001969AB">
              <w:rPr>
                <w:rFonts w:ascii="Arial" w:eastAsia="Arial Unicode MS" w:hAnsi="Arial" w:cs="Arial"/>
                <w:sz w:val="18"/>
                <w:szCs w:val="18"/>
                <w:lang w:val="en-US"/>
              </w:rPr>
              <w:t xml:space="preserve">, H., </w:t>
            </w:r>
            <w:proofErr w:type="spellStart"/>
            <w:r w:rsidRPr="001969AB">
              <w:rPr>
                <w:rFonts w:ascii="Arial" w:eastAsia="Arial Unicode MS" w:hAnsi="Arial" w:cs="Arial"/>
                <w:sz w:val="18"/>
                <w:szCs w:val="18"/>
                <w:lang w:val="en-US"/>
              </w:rPr>
              <w:t>Figueira</w:t>
            </w:r>
            <w:proofErr w:type="spellEnd"/>
            <w:r w:rsidRPr="001969AB">
              <w:rPr>
                <w:rFonts w:ascii="Arial" w:eastAsia="Arial Unicode MS" w:hAnsi="Arial" w:cs="Arial"/>
                <w:sz w:val="18"/>
                <w:szCs w:val="18"/>
                <w:lang w:val="en-US"/>
              </w:rPr>
              <w:t xml:space="preserve">, R.C.L., Ferreira, P.A.L., </w:t>
            </w:r>
            <w:proofErr w:type="spellStart"/>
            <w:r w:rsidRPr="001969AB">
              <w:rPr>
                <w:rFonts w:ascii="Arial" w:eastAsia="Arial Unicode MS" w:hAnsi="Arial" w:cs="Arial"/>
                <w:sz w:val="18"/>
                <w:szCs w:val="18"/>
                <w:lang w:val="en-US"/>
              </w:rPr>
              <w:t>Etchevers</w:t>
            </w:r>
            <w:proofErr w:type="spellEnd"/>
            <w:r w:rsidRPr="001969AB">
              <w:rPr>
                <w:rFonts w:ascii="Arial" w:eastAsia="Arial Unicode MS" w:hAnsi="Arial" w:cs="Arial"/>
                <w:sz w:val="18"/>
                <w:szCs w:val="18"/>
                <w:lang w:val="en-US"/>
              </w:rPr>
              <w:t xml:space="preserve">, I., </w:t>
            </w:r>
            <w:proofErr w:type="spellStart"/>
            <w:r w:rsidRPr="001969AB">
              <w:rPr>
                <w:rFonts w:ascii="Arial" w:eastAsia="Arial Unicode MS" w:hAnsi="Arial" w:cs="Arial"/>
                <w:sz w:val="18"/>
                <w:szCs w:val="18"/>
                <w:lang w:val="en-US"/>
              </w:rPr>
              <w:t>Cuña</w:t>
            </w:r>
            <w:proofErr w:type="spellEnd"/>
            <w:r w:rsidRPr="001969AB">
              <w:rPr>
                <w:rFonts w:ascii="Arial" w:eastAsia="Arial Unicode MS" w:hAnsi="Arial" w:cs="Arial"/>
                <w:sz w:val="18"/>
                <w:szCs w:val="18"/>
                <w:lang w:val="en-US"/>
              </w:rPr>
              <w:t xml:space="preserve">-Rodríguez, C., Velázquez, P., González, L., </w:t>
            </w:r>
            <w:proofErr w:type="spellStart"/>
            <w:r w:rsidRPr="001969AB">
              <w:rPr>
                <w:rFonts w:ascii="Arial" w:eastAsia="Arial Unicode MS" w:hAnsi="Arial" w:cs="Arial"/>
                <w:sz w:val="18"/>
                <w:szCs w:val="18"/>
                <w:lang w:val="en-US"/>
              </w:rPr>
              <w:t>Fernandes</w:t>
            </w:r>
            <w:proofErr w:type="spellEnd"/>
            <w:r w:rsidRPr="001969AB">
              <w:rPr>
                <w:rFonts w:ascii="Arial" w:eastAsia="Arial Unicode MS" w:hAnsi="Arial" w:cs="Arial"/>
                <w:sz w:val="18"/>
                <w:szCs w:val="18"/>
                <w:lang w:val="en-US"/>
              </w:rPr>
              <w:t xml:space="preserve">, E.H.L., </w:t>
            </w:r>
            <w:proofErr w:type="spellStart"/>
            <w:r w:rsidRPr="001969AB">
              <w:rPr>
                <w:rFonts w:ascii="Arial" w:eastAsia="Arial Unicode MS" w:hAnsi="Arial" w:cs="Arial"/>
                <w:sz w:val="18"/>
                <w:szCs w:val="18"/>
                <w:lang w:val="en-US"/>
              </w:rPr>
              <w:t>Pinho</w:t>
            </w:r>
            <w:proofErr w:type="spellEnd"/>
            <w:r w:rsidRPr="001969AB">
              <w:rPr>
                <w:rFonts w:ascii="Arial" w:eastAsia="Arial Unicode MS" w:hAnsi="Arial" w:cs="Arial"/>
                <w:sz w:val="18"/>
                <w:szCs w:val="18"/>
                <w:lang w:val="en-US"/>
              </w:rPr>
              <w:t xml:space="preserve">, G.L.L., </w:t>
            </w:r>
            <w:proofErr w:type="spellStart"/>
            <w:r w:rsidRPr="001969AB">
              <w:rPr>
                <w:rFonts w:ascii="Arial" w:eastAsia="Arial Unicode MS" w:hAnsi="Arial" w:cs="Arial"/>
                <w:sz w:val="18"/>
                <w:szCs w:val="18"/>
                <w:lang w:val="en-US"/>
              </w:rPr>
              <w:t>García</w:t>
            </w:r>
            <w:proofErr w:type="spellEnd"/>
            <w:r w:rsidRPr="001969AB">
              <w:rPr>
                <w:rFonts w:ascii="Arial" w:eastAsia="Arial Unicode MS" w:hAnsi="Arial" w:cs="Arial"/>
                <w:sz w:val="18"/>
                <w:szCs w:val="18"/>
                <w:lang w:val="en-US"/>
              </w:rPr>
              <w:t xml:space="preserve">-Rodríguez, F. (2025). </w:t>
            </w:r>
            <w:r w:rsidRPr="001969AB">
              <w:rPr>
                <w:rFonts w:ascii="Arial" w:eastAsia="Arial Unicode MS" w:hAnsi="Arial" w:cs="Arial"/>
                <w:sz w:val="18"/>
                <w:szCs w:val="18"/>
                <w:lang w:val="en-GB"/>
              </w:rPr>
              <w:t>Links between international market trends, agricultural intensification and extreme sedimentation rates in a transboundary South American coastal lagoon. Science of the Total Environment, 975: 179281. DOI: 10.1016/j.scitotenv.2025.179281.</w:t>
            </w:r>
          </w:p>
          <w:p w14:paraId="75D697DB" w14:textId="77777777" w:rsidR="001969AB" w:rsidRPr="001969AB" w:rsidRDefault="001969AB" w:rsidP="001969AB">
            <w:pPr>
              <w:widowControl/>
              <w:suppressAutoHyphens w:val="0"/>
              <w:autoSpaceDE w:val="0"/>
              <w:autoSpaceDN w:val="0"/>
              <w:adjustRightInd w:val="0"/>
              <w:spacing w:after="160" w:line="276" w:lineRule="auto"/>
              <w:jc w:val="both"/>
              <w:textAlignment w:val="auto"/>
              <w:rPr>
                <w:rFonts w:ascii="Arial" w:hAnsi="Arial" w:cs="Arial"/>
                <w:sz w:val="18"/>
                <w:szCs w:val="18"/>
                <w:lang w:val="en-GB" w:eastAsia="es-UY"/>
              </w:rPr>
            </w:pPr>
            <w:proofErr w:type="spellStart"/>
            <w:r w:rsidRPr="001969AB">
              <w:rPr>
                <w:rFonts w:ascii="Arial" w:hAnsi="Arial" w:cs="Arial"/>
                <w:sz w:val="18"/>
                <w:szCs w:val="18"/>
                <w:lang w:val="en-GB" w:eastAsia="es-UY"/>
              </w:rPr>
              <w:t>Cuña</w:t>
            </w:r>
            <w:proofErr w:type="spellEnd"/>
            <w:r w:rsidRPr="001969AB">
              <w:rPr>
                <w:rFonts w:ascii="Arial" w:hAnsi="Arial" w:cs="Arial"/>
                <w:sz w:val="18"/>
                <w:szCs w:val="18"/>
                <w:lang w:val="en-GB" w:eastAsia="es-UY"/>
              </w:rPr>
              <w:t xml:space="preserve"> Rodríguez, C., </w:t>
            </w:r>
            <w:proofErr w:type="spellStart"/>
            <w:r w:rsidRPr="001969AB">
              <w:rPr>
                <w:rFonts w:ascii="Arial" w:hAnsi="Arial" w:cs="Arial"/>
                <w:sz w:val="18"/>
                <w:szCs w:val="18"/>
                <w:lang w:val="en-GB" w:eastAsia="es-UY"/>
              </w:rPr>
              <w:t>Piovano</w:t>
            </w:r>
            <w:proofErr w:type="spellEnd"/>
            <w:r w:rsidRPr="001969AB">
              <w:rPr>
                <w:rFonts w:ascii="Arial" w:hAnsi="Arial" w:cs="Arial"/>
                <w:sz w:val="18"/>
                <w:szCs w:val="18"/>
                <w:lang w:val="en-GB" w:eastAsia="es-UY"/>
              </w:rPr>
              <w:t xml:space="preserve">, E.L., </w:t>
            </w:r>
            <w:proofErr w:type="spellStart"/>
            <w:r w:rsidRPr="001969AB">
              <w:rPr>
                <w:rFonts w:ascii="Arial" w:hAnsi="Arial" w:cs="Arial"/>
                <w:sz w:val="18"/>
                <w:szCs w:val="18"/>
                <w:lang w:val="en-GB" w:eastAsia="es-UY"/>
              </w:rPr>
              <w:t>García</w:t>
            </w:r>
            <w:proofErr w:type="spellEnd"/>
            <w:r w:rsidRPr="001969AB">
              <w:rPr>
                <w:rFonts w:ascii="Arial" w:hAnsi="Arial" w:cs="Arial"/>
                <w:sz w:val="18"/>
                <w:szCs w:val="18"/>
                <w:lang w:val="en-GB" w:eastAsia="es-UY"/>
              </w:rPr>
              <w:t xml:space="preserve"> Rodríguez, F., </w:t>
            </w:r>
            <w:proofErr w:type="spellStart"/>
            <w:r w:rsidRPr="001969AB">
              <w:rPr>
                <w:rFonts w:ascii="Arial" w:hAnsi="Arial" w:cs="Arial"/>
                <w:sz w:val="18"/>
                <w:szCs w:val="18"/>
                <w:lang w:val="en-GB" w:eastAsia="es-UY"/>
              </w:rPr>
              <w:t>Sylvestre</w:t>
            </w:r>
            <w:proofErr w:type="spellEnd"/>
            <w:r w:rsidRPr="001969AB">
              <w:rPr>
                <w:rFonts w:ascii="Arial" w:hAnsi="Arial" w:cs="Arial"/>
                <w:sz w:val="18"/>
                <w:szCs w:val="18"/>
                <w:lang w:val="en-GB" w:eastAsia="es-UY"/>
              </w:rPr>
              <w:t xml:space="preserve">, F., </w:t>
            </w:r>
            <w:proofErr w:type="spellStart"/>
            <w:r w:rsidRPr="001969AB">
              <w:rPr>
                <w:rFonts w:ascii="Arial" w:hAnsi="Arial" w:cs="Arial"/>
                <w:sz w:val="18"/>
                <w:szCs w:val="18"/>
                <w:lang w:val="en-GB" w:eastAsia="es-UY"/>
              </w:rPr>
              <w:t>Rostek</w:t>
            </w:r>
            <w:proofErr w:type="spellEnd"/>
            <w:r w:rsidRPr="001969AB">
              <w:rPr>
                <w:rFonts w:ascii="Arial" w:hAnsi="Arial" w:cs="Arial"/>
                <w:sz w:val="18"/>
                <w:szCs w:val="18"/>
                <w:lang w:val="en-GB" w:eastAsia="es-UY"/>
              </w:rPr>
              <w:t xml:space="preserve">, F., </w:t>
            </w:r>
            <w:proofErr w:type="spellStart"/>
            <w:r w:rsidRPr="001969AB">
              <w:rPr>
                <w:rFonts w:ascii="Arial" w:hAnsi="Arial" w:cs="Arial"/>
                <w:sz w:val="18"/>
                <w:szCs w:val="18"/>
                <w:lang w:val="en-GB" w:eastAsia="es-UY"/>
              </w:rPr>
              <w:t>Bernasconi</w:t>
            </w:r>
            <w:proofErr w:type="spellEnd"/>
            <w:r w:rsidRPr="001969AB">
              <w:rPr>
                <w:rFonts w:ascii="Arial" w:hAnsi="Arial" w:cs="Arial"/>
                <w:sz w:val="18"/>
                <w:szCs w:val="18"/>
                <w:lang w:val="en-GB" w:eastAsia="es-UY"/>
              </w:rPr>
              <w:t xml:space="preserve">, S.M., </w:t>
            </w:r>
            <w:proofErr w:type="spellStart"/>
            <w:r w:rsidRPr="001969AB">
              <w:rPr>
                <w:rFonts w:ascii="Arial" w:hAnsi="Arial" w:cs="Arial"/>
                <w:sz w:val="18"/>
                <w:szCs w:val="18"/>
                <w:lang w:val="en-GB" w:eastAsia="es-UY"/>
              </w:rPr>
              <w:t>Ariztegui</w:t>
            </w:r>
            <w:proofErr w:type="spellEnd"/>
            <w:r w:rsidRPr="001969AB">
              <w:rPr>
                <w:rFonts w:ascii="Arial" w:hAnsi="Arial" w:cs="Arial"/>
                <w:sz w:val="18"/>
                <w:szCs w:val="18"/>
                <w:lang w:val="en-GB" w:eastAsia="es-UY"/>
              </w:rPr>
              <w:t xml:space="preserve">, D. (2020). </w:t>
            </w:r>
            <w:proofErr w:type="spellStart"/>
            <w:r w:rsidRPr="001969AB">
              <w:rPr>
                <w:rFonts w:ascii="Arial" w:hAnsi="Arial" w:cs="Arial"/>
                <w:sz w:val="18"/>
                <w:szCs w:val="18"/>
                <w:lang w:val="en-GB" w:eastAsia="es-UY"/>
              </w:rPr>
              <w:t>Paleolimnological</w:t>
            </w:r>
            <w:proofErr w:type="spellEnd"/>
            <w:r w:rsidRPr="001969AB">
              <w:rPr>
                <w:rFonts w:ascii="Arial" w:hAnsi="Arial" w:cs="Arial"/>
                <w:sz w:val="18"/>
                <w:szCs w:val="18"/>
                <w:lang w:val="en-GB" w:eastAsia="es-UY"/>
              </w:rPr>
              <w:t xml:space="preserve"> record of the </w:t>
            </w:r>
            <w:proofErr w:type="spellStart"/>
            <w:r w:rsidRPr="001969AB">
              <w:rPr>
                <w:rFonts w:ascii="Arial" w:hAnsi="Arial" w:cs="Arial"/>
                <w:sz w:val="18"/>
                <w:szCs w:val="18"/>
                <w:lang w:val="en-GB" w:eastAsia="es-UY"/>
              </w:rPr>
              <w:t>Pampean</w:t>
            </w:r>
            <w:proofErr w:type="spellEnd"/>
            <w:r w:rsidRPr="001969AB">
              <w:rPr>
                <w:rFonts w:ascii="Arial" w:hAnsi="Arial" w:cs="Arial"/>
                <w:sz w:val="18"/>
                <w:szCs w:val="18"/>
                <w:lang w:val="en-GB" w:eastAsia="es-UY"/>
              </w:rPr>
              <w:t xml:space="preserve"> plains (Argentina) as a natural archive of South American </w:t>
            </w:r>
            <w:proofErr w:type="spellStart"/>
            <w:r w:rsidRPr="001969AB">
              <w:rPr>
                <w:rFonts w:ascii="Arial" w:hAnsi="Arial" w:cs="Arial"/>
                <w:sz w:val="18"/>
                <w:szCs w:val="18"/>
                <w:lang w:val="en-GB" w:eastAsia="es-UY"/>
              </w:rPr>
              <w:t>hydroclimatic</w:t>
            </w:r>
            <w:proofErr w:type="spellEnd"/>
            <w:r w:rsidRPr="001969AB">
              <w:rPr>
                <w:rFonts w:ascii="Arial" w:hAnsi="Arial" w:cs="Arial"/>
                <w:sz w:val="18"/>
                <w:szCs w:val="18"/>
                <w:lang w:val="en-GB" w:eastAsia="es-UY"/>
              </w:rPr>
              <w:t xml:space="preserve"> variability since the LGM to the Current Warm Period. Quaternary Science Reviews 250 (2020) 106675. </w:t>
            </w:r>
            <w:hyperlink r:id="rId9" w:history="1">
              <w:r w:rsidRPr="001969AB">
                <w:rPr>
                  <w:rStyle w:val="Hipervnculo"/>
                  <w:rFonts w:ascii="Arial" w:hAnsi="Arial" w:cs="Arial"/>
                  <w:color w:val="auto"/>
                  <w:sz w:val="18"/>
                  <w:szCs w:val="18"/>
                  <w:lang w:val="en-GB" w:eastAsia="es-UY"/>
                </w:rPr>
                <w:t>https://doi.org/10.1016/j.quascirev.2020.106675</w:t>
              </w:r>
            </w:hyperlink>
          </w:p>
          <w:p w14:paraId="448CAF75" w14:textId="77777777" w:rsidR="001969AB" w:rsidRPr="001969AB" w:rsidRDefault="001969AB" w:rsidP="001969AB">
            <w:pPr>
              <w:pStyle w:val="Standard"/>
              <w:spacing w:line="276" w:lineRule="auto"/>
              <w:jc w:val="both"/>
              <w:rPr>
                <w:rFonts w:ascii="Arial" w:hAnsi="Arial" w:cs="Arial"/>
                <w:sz w:val="18"/>
                <w:szCs w:val="18"/>
                <w:lang w:val="en-GB"/>
              </w:rPr>
            </w:pPr>
            <w:r w:rsidRPr="001969AB">
              <w:rPr>
                <w:rFonts w:ascii="Arial" w:hAnsi="Arial" w:cs="Arial"/>
                <w:sz w:val="18"/>
                <w:szCs w:val="18"/>
                <w:lang w:val="en-GB"/>
              </w:rPr>
              <w:t xml:space="preserve">Davies, S., Lamb, H., Roberts, S. (2015). Micro-XRF Core Scanning in </w:t>
            </w:r>
            <w:proofErr w:type="spellStart"/>
            <w:r w:rsidRPr="001969AB">
              <w:rPr>
                <w:rFonts w:ascii="Arial" w:hAnsi="Arial" w:cs="Arial"/>
                <w:sz w:val="18"/>
                <w:szCs w:val="18"/>
                <w:lang w:val="en-GB"/>
              </w:rPr>
              <w:t>Palaeolimnology</w:t>
            </w:r>
            <w:proofErr w:type="spellEnd"/>
            <w:r w:rsidRPr="001969AB">
              <w:rPr>
                <w:rFonts w:ascii="Arial" w:hAnsi="Arial" w:cs="Arial"/>
                <w:sz w:val="18"/>
                <w:szCs w:val="18"/>
                <w:lang w:val="en-GB"/>
              </w:rPr>
              <w:t xml:space="preserve">: Recent Developments. </w:t>
            </w:r>
            <w:proofErr w:type="spellStart"/>
            <w:r w:rsidRPr="001969AB">
              <w:rPr>
                <w:rFonts w:ascii="Arial" w:hAnsi="Arial" w:cs="Arial"/>
                <w:sz w:val="18"/>
                <w:szCs w:val="18"/>
                <w:lang w:val="en-GB"/>
              </w:rPr>
              <w:t>En</w:t>
            </w:r>
            <w:proofErr w:type="spellEnd"/>
            <w:r w:rsidRPr="001969AB">
              <w:rPr>
                <w:rFonts w:ascii="Arial" w:hAnsi="Arial" w:cs="Arial"/>
                <w:sz w:val="18"/>
                <w:szCs w:val="18"/>
                <w:lang w:val="en-GB"/>
              </w:rPr>
              <w:t xml:space="preserve">: </w:t>
            </w:r>
            <w:proofErr w:type="spellStart"/>
            <w:r w:rsidRPr="001969AB">
              <w:rPr>
                <w:rFonts w:ascii="Arial" w:hAnsi="Arial" w:cs="Arial"/>
                <w:sz w:val="18"/>
                <w:szCs w:val="18"/>
                <w:lang w:val="en-GB"/>
              </w:rPr>
              <w:t>Croudace</w:t>
            </w:r>
            <w:proofErr w:type="spellEnd"/>
            <w:r w:rsidRPr="001969AB">
              <w:rPr>
                <w:rFonts w:ascii="Arial" w:hAnsi="Arial" w:cs="Arial"/>
                <w:sz w:val="18"/>
                <w:szCs w:val="18"/>
                <w:lang w:val="en-GB"/>
              </w:rPr>
              <w:t xml:space="preserve"> I., Rothwell R. (</w:t>
            </w:r>
            <w:proofErr w:type="spellStart"/>
            <w:r w:rsidRPr="001969AB">
              <w:rPr>
                <w:rFonts w:ascii="Arial" w:hAnsi="Arial" w:cs="Arial"/>
                <w:sz w:val="18"/>
                <w:szCs w:val="18"/>
                <w:lang w:val="en-GB"/>
              </w:rPr>
              <w:t>eds</w:t>
            </w:r>
            <w:proofErr w:type="spellEnd"/>
            <w:r w:rsidRPr="001969AB">
              <w:rPr>
                <w:rFonts w:ascii="Arial" w:hAnsi="Arial" w:cs="Arial"/>
                <w:sz w:val="18"/>
                <w:szCs w:val="18"/>
                <w:lang w:val="en-GB"/>
              </w:rPr>
              <w:t xml:space="preserve">) Micro-XRF Studies of Sediment Cores. Developments in </w:t>
            </w:r>
            <w:proofErr w:type="spellStart"/>
            <w:r w:rsidRPr="001969AB">
              <w:rPr>
                <w:rFonts w:ascii="Arial" w:hAnsi="Arial" w:cs="Arial"/>
                <w:sz w:val="18"/>
                <w:szCs w:val="18"/>
                <w:lang w:val="en-GB"/>
              </w:rPr>
              <w:t>Paleoenvironmental</w:t>
            </w:r>
            <w:proofErr w:type="spellEnd"/>
            <w:r w:rsidRPr="001969AB">
              <w:rPr>
                <w:rFonts w:ascii="Arial" w:hAnsi="Arial" w:cs="Arial"/>
                <w:sz w:val="18"/>
                <w:szCs w:val="18"/>
                <w:lang w:val="en-GB"/>
              </w:rPr>
              <w:t xml:space="preserve"> Research, </w:t>
            </w:r>
            <w:proofErr w:type="spellStart"/>
            <w:r w:rsidRPr="001969AB">
              <w:rPr>
                <w:rFonts w:ascii="Arial" w:hAnsi="Arial" w:cs="Arial"/>
                <w:sz w:val="18"/>
                <w:szCs w:val="18"/>
                <w:lang w:val="en-GB"/>
              </w:rPr>
              <w:t>vol</w:t>
            </w:r>
            <w:proofErr w:type="spellEnd"/>
            <w:r w:rsidRPr="001969AB">
              <w:rPr>
                <w:rFonts w:ascii="Arial" w:hAnsi="Arial" w:cs="Arial"/>
                <w:sz w:val="18"/>
                <w:szCs w:val="18"/>
                <w:lang w:val="en-GB"/>
              </w:rPr>
              <w:t xml:space="preserve"> 17. Springer, Dordrecht. DOI: 10.1007/978-94-017-9849-5.</w:t>
            </w:r>
          </w:p>
          <w:p w14:paraId="643401EE" w14:textId="77777777" w:rsidR="001969AB" w:rsidRPr="001969AB" w:rsidRDefault="001969AB" w:rsidP="001969AB">
            <w:pPr>
              <w:pStyle w:val="Standard"/>
              <w:spacing w:line="276" w:lineRule="auto"/>
              <w:jc w:val="both"/>
              <w:rPr>
                <w:rFonts w:ascii="Arial" w:hAnsi="Arial" w:cs="Arial"/>
                <w:sz w:val="18"/>
                <w:szCs w:val="18"/>
                <w:lang w:val="en-GB"/>
              </w:rPr>
            </w:pPr>
            <w:r w:rsidRPr="001969AB">
              <w:rPr>
                <w:rFonts w:ascii="Arial" w:hAnsi="Arial" w:cs="Arial"/>
                <w:sz w:val="18"/>
                <w:szCs w:val="18"/>
                <w:lang w:val="en-GB"/>
              </w:rPr>
              <w:t xml:space="preserve">Lamb, A.L., Wilson, G.P., </w:t>
            </w:r>
            <w:proofErr w:type="spellStart"/>
            <w:r w:rsidRPr="001969AB">
              <w:rPr>
                <w:rFonts w:ascii="Arial" w:hAnsi="Arial" w:cs="Arial"/>
                <w:sz w:val="18"/>
                <w:szCs w:val="18"/>
                <w:lang w:val="en-GB"/>
              </w:rPr>
              <w:t>Leng</w:t>
            </w:r>
            <w:proofErr w:type="spellEnd"/>
            <w:r w:rsidRPr="001969AB">
              <w:rPr>
                <w:rFonts w:ascii="Arial" w:hAnsi="Arial" w:cs="Arial"/>
                <w:sz w:val="18"/>
                <w:szCs w:val="18"/>
                <w:lang w:val="en-GB"/>
              </w:rPr>
              <w:t xml:space="preserve">, M. J. (2006). A review of coastal </w:t>
            </w:r>
            <w:proofErr w:type="spellStart"/>
            <w:r w:rsidRPr="001969AB">
              <w:rPr>
                <w:rFonts w:ascii="Arial" w:hAnsi="Arial" w:cs="Arial"/>
                <w:sz w:val="18"/>
                <w:szCs w:val="18"/>
                <w:lang w:val="en-GB"/>
              </w:rPr>
              <w:t>palaeoclimate</w:t>
            </w:r>
            <w:proofErr w:type="spellEnd"/>
            <w:r w:rsidRPr="001969AB">
              <w:rPr>
                <w:rFonts w:ascii="Arial" w:hAnsi="Arial" w:cs="Arial"/>
                <w:sz w:val="18"/>
                <w:szCs w:val="18"/>
                <w:lang w:val="en-GB"/>
              </w:rPr>
              <w:t xml:space="preserve"> and relative sea-level reconstructions using d13C and C/N ratios in organic material. Earth- Science Reviews, 75: 29–57. DOI: 10.1016/j.earscirev.2005.10.003.</w:t>
            </w:r>
          </w:p>
          <w:p w14:paraId="3A3AECEA" w14:textId="77777777" w:rsidR="001969AB" w:rsidRPr="001969AB" w:rsidRDefault="001969AB" w:rsidP="001969AB">
            <w:pPr>
              <w:pStyle w:val="EndNoteBibliography"/>
              <w:spacing w:line="276" w:lineRule="auto"/>
              <w:jc w:val="both"/>
              <w:rPr>
                <w:rFonts w:ascii="Arial" w:hAnsi="Arial" w:cs="Arial"/>
                <w:noProof/>
                <w:sz w:val="18"/>
                <w:szCs w:val="18"/>
              </w:rPr>
            </w:pPr>
            <w:r w:rsidRPr="001969AB">
              <w:rPr>
                <w:rFonts w:ascii="Arial" w:hAnsi="Arial" w:cs="Arial"/>
                <w:noProof/>
                <w:sz w:val="18"/>
                <w:szCs w:val="18"/>
              </w:rPr>
              <w:t>Medina-Elizalde, M., Burns, S.J., Lea, D.W., Asmerom, Y., von Gunten, L., Polyak, V., Vuille, M., Karmalkar, A., 2010. High resolution stalagmite climate record from the Yucatan Peninsula spanning the Maya terminal classic period. Earth Planet Sc Lett 298, 255-262.</w:t>
            </w:r>
          </w:p>
          <w:p w14:paraId="019FA49A" w14:textId="77777777" w:rsidR="001969AB" w:rsidRPr="001969AB" w:rsidRDefault="001969AB" w:rsidP="001969AB">
            <w:pPr>
              <w:pStyle w:val="EndNoteBibliography"/>
              <w:spacing w:line="276" w:lineRule="auto"/>
              <w:jc w:val="both"/>
              <w:rPr>
                <w:rFonts w:ascii="Arial" w:hAnsi="Arial" w:cs="Arial"/>
                <w:noProof/>
                <w:sz w:val="18"/>
                <w:szCs w:val="18"/>
              </w:rPr>
            </w:pPr>
            <w:r w:rsidRPr="001969AB">
              <w:rPr>
                <w:rFonts w:ascii="Arial" w:hAnsi="Arial" w:cs="Arial"/>
                <w:noProof/>
                <w:sz w:val="18"/>
                <w:szCs w:val="18"/>
              </w:rPr>
              <w:t>Medina-Elizalde, M., Burns, S.J., Polanco-Martínez, J.M., Beach, T., Lases-Hernández, F., Shen, C.-C., Wang, H.-C., 2016a. High-resolution speleothem record of precipitation from the Yucatan Peninsula spanning the Maya Preclassic Period. Global Planet Change 138, 93-102.</w:t>
            </w:r>
          </w:p>
          <w:p w14:paraId="647A6862" w14:textId="77777777" w:rsidR="001969AB" w:rsidRPr="00976C65" w:rsidRDefault="001969AB" w:rsidP="001969AB">
            <w:pPr>
              <w:pStyle w:val="Standard"/>
              <w:spacing w:line="276" w:lineRule="auto"/>
              <w:jc w:val="both"/>
              <w:rPr>
                <w:rFonts w:ascii="Arial" w:hAnsi="Arial" w:cs="Arial"/>
                <w:sz w:val="18"/>
                <w:szCs w:val="18"/>
                <w:lang w:val="pt-BR"/>
              </w:rPr>
            </w:pPr>
            <w:r w:rsidRPr="00976C65">
              <w:rPr>
                <w:rFonts w:ascii="Arial" w:hAnsi="Arial" w:cs="Arial"/>
                <w:sz w:val="18"/>
                <w:szCs w:val="18"/>
                <w:lang w:val="en-GB"/>
              </w:rPr>
              <w:t xml:space="preserve">Perez, L., </w:t>
            </w:r>
            <w:proofErr w:type="spellStart"/>
            <w:r w:rsidRPr="00976C65">
              <w:rPr>
                <w:rFonts w:ascii="Arial" w:hAnsi="Arial" w:cs="Arial"/>
                <w:sz w:val="18"/>
                <w:szCs w:val="18"/>
                <w:lang w:val="en-GB"/>
              </w:rPr>
              <w:t>Crisci</w:t>
            </w:r>
            <w:proofErr w:type="spellEnd"/>
            <w:r w:rsidRPr="00976C65">
              <w:rPr>
                <w:rFonts w:ascii="Arial" w:hAnsi="Arial" w:cs="Arial"/>
                <w:sz w:val="18"/>
                <w:szCs w:val="18"/>
                <w:lang w:val="en-GB"/>
              </w:rPr>
              <w:t xml:space="preserve">, C., </w:t>
            </w:r>
            <w:proofErr w:type="spellStart"/>
            <w:r w:rsidRPr="00976C65">
              <w:rPr>
                <w:rFonts w:ascii="Arial" w:hAnsi="Arial" w:cs="Arial"/>
                <w:sz w:val="18"/>
                <w:szCs w:val="18"/>
                <w:lang w:val="en-GB"/>
              </w:rPr>
              <w:t>Lüning</w:t>
            </w:r>
            <w:proofErr w:type="spellEnd"/>
            <w:r w:rsidRPr="00976C65">
              <w:rPr>
                <w:rFonts w:ascii="Arial" w:hAnsi="Arial" w:cs="Arial"/>
                <w:sz w:val="18"/>
                <w:szCs w:val="18"/>
                <w:lang w:val="en-GB"/>
              </w:rPr>
              <w:t xml:space="preserve">, S., de </w:t>
            </w:r>
            <w:proofErr w:type="spellStart"/>
            <w:r w:rsidRPr="00976C65">
              <w:rPr>
                <w:rFonts w:ascii="Arial" w:hAnsi="Arial" w:cs="Arial"/>
                <w:sz w:val="18"/>
                <w:szCs w:val="18"/>
                <w:lang w:val="en-GB"/>
              </w:rPr>
              <w:t>Mahiques</w:t>
            </w:r>
            <w:proofErr w:type="spellEnd"/>
            <w:r w:rsidRPr="00976C65">
              <w:rPr>
                <w:rFonts w:ascii="Arial" w:hAnsi="Arial" w:cs="Arial"/>
                <w:sz w:val="18"/>
                <w:szCs w:val="18"/>
                <w:lang w:val="en-GB"/>
              </w:rPr>
              <w:t xml:space="preserve">, M.M., </w:t>
            </w:r>
            <w:proofErr w:type="spellStart"/>
            <w:r w:rsidRPr="00976C65">
              <w:rPr>
                <w:rFonts w:ascii="Arial" w:hAnsi="Arial" w:cs="Arial"/>
                <w:sz w:val="18"/>
                <w:szCs w:val="18"/>
                <w:lang w:val="en-GB"/>
              </w:rPr>
              <w:t>García</w:t>
            </w:r>
            <w:proofErr w:type="spellEnd"/>
            <w:r w:rsidRPr="00976C65">
              <w:rPr>
                <w:rFonts w:ascii="Arial" w:hAnsi="Arial" w:cs="Arial"/>
                <w:sz w:val="18"/>
                <w:szCs w:val="18"/>
                <w:lang w:val="en-GB"/>
              </w:rPr>
              <w:t xml:space="preserve">-Rodríguez, F. (2021). </w:t>
            </w:r>
            <w:r w:rsidRPr="001969AB">
              <w:rPr>
                <w:rFonts w:ascii="Arial" w:hAnsi="Arial" w:cs="Arial"/>
                <w:sz w:val="18"/>
                <w:szCs w:val="18"/>
                <w:lang w:val="en-GB"/>
              </w:rPr>
              <w:t xml:space="preserve">Last millennium intensification of decadal and </w:t>
            </w:r>
            <w:proofErr w:type="spellStart"/>
            <w:r w:rsidRPr="001969AB">
              <w:rPr>
                <w:rFonts w:ascii="Arial" w:hAnsi="Arial" w:cs="Arial"/>
                <w:sz w:val="18"/>
                <w:szCs w:val="18"/>
                <w:lang w:val="en-GB"/>
              </w:rPr>
              <w:t>interannual</w:t>
            </w:r>
            <w:proofErr w:type="spellEnd"/>
            <w:r w:rsidRPr="001969AB">
              <w:rPr>
                <w:rFonts w:ascii="Arial" w:hAnsi="Arial" w:cs="Arial"/>
                <w:sz w:val="18"/>
                <w:szCs w:val="18"/>
                <w:lang w:val="en-GB"/>
              </w:rPr>
              <w:t xml:space="preserve"> river discharge cycles into the </w:t>
            </w:r>
            <w:proofErr w:type="spellStart"/>
            <w:r w:rsidRPr="001969AB">
              <w:rPr>
                <w:rFonts w:ascii="Arial" w:hAnsi="Arial" w:cs="Arial"/>
                <w:sz w:val="18"/>
                <w:szCs w:val="18"/>
                <w:lang w:val="en-GB"/>
              </w:rPr>
              <w:t>Southwestern</w:t>
            </w:r>
            <w:proofErr w:type="spellEnd"/>
            <w:r w:rsidRPr="001969AB">
              <w:rPr>
                <w:rFonts w:ascii="Arial" w:hAnsi="Arial" w:cs="Arial"/>
                <w:sz w:val="18"/>
                <w:szCs w:val="18"/>
                <w:lang w:val="en-GB"/>
              </w:rPr>
              <w:t xml:space="preserve"> Atlantic Ocean increases shelf productivity. </w:t>
            </w:r>
            <w:r w:rsidRPr="00976C65">
              <w:rPr>
                <w:rFonts w:ascii="Arial" w:hAnsi="Arial" w:cs="Arial"/>
                <w:sz w:val="18"/>
                <w:szCs w:val="18"/>
                <w:lang w:val="pt-BR"/>
              </w:rPr>
              <w:t xml:space="preserve">Global </w:t>
            </w:r>
            <w:proofErr w:type="spellStart"/>
            <w:r w:rsidRPr="00976C65">
              <w:rPr>
                <w:rFonts w:ascii="Arial" w:hAnsi="Arial" w:cs="Arial"/>
                <w:sz w:val="18"/>
                <w:szCs w:val="18"/>
                <w:lang w:val="pt-BR"/>
              </w:rPr>
              <w:t>and</w:t>
            </w:r>
            <w:proofErr w:type="spellEnd"/>
            <w:r w:rsidRPr="00976C65">
              <w:rPr>
                <w:rFonts w:ascii="Arial" w:hAnsi="Arial" w:cs="Arial"/>
                <w:sz w:val="18"/>
                <w:szCs w:val="18"/>
                <w:lang w:val="pt-BR"/>
              </w:rPr>
              <w:t xml:space="preserve"> </w:t>
            </w:r>
            <w:proofErr w:type="spellStart"/>
            <w:r w:rsidRPr="00976C65">
              <w:rPr>
                <w:rFonts w:ascii="Arial" w:hAnsi="Arial" w:cs="Arial"/>
                <w:sz w:val="18"/>
                <w:szCs w:val="18"/>
                <w:lang w:val="pt-BR"/>
              </w:rPr>
              <w:t>Planetary</w:t>
            </w:r>
            <w:proofErr w:type="spellEnd"/>
            <w:r w:rsidRPr="00976C65">
              <w:rPr>
                <w:rFonts w:ascii="Arial" w:hAnsi="Arial" w:cs="Arial"/>
                <w:sz w:val="18"/>
                <w:szCs w:val="18"/>
                <w:lang w:val="pt-BR"/>
              </w:rPr>
              <w:t xml:space="preserve"> </w:t>
            </w:r>
            <w:proofErr w:type="spellStart"/>
            <w:r w:rsidRPr="00976C65">
              <w:rPr>
                <w:rFonts w:ascii="Arial" w:hAnsi="Arial" w:cs="Arial"/>
                <w:sz w:val="18"/>
                <w:szCs w:val="18"/>
                <w:lang w:val="pt-BR"/>
              </w:rPr>
              <w:t>Change</w:t>
            </w:r>
            <w:proofErr w:type="spellEnd"/>
            <w:r w:rsidRPr="00976C65">
              <w:rPr>
                <w:rFonts w:ascii="Arial" w:hAnsi="Arial" w:cs="Arial"/>
                <w:sz w:val="18"/>
                <w:szCs w:val="18"/>
                <w:lang w:val="pt-BR"/>
              </w:rPr>
              <w:t>, 196: 103367. DOI: 10.1016/j.gloplacha.2020.103367</w:t>
            </w:r>
          </w:p>
          <w:p w14:paraId="47035989" w14:textId="77777777" w:rsidR="001969AB" w:rsidRPr="001969AB" w:rsidRDefault="001969AB" w:rsidP="001969AB">
            <w:pPr>
              <w:widowControl/>
              <w:suppressAutoHyphens w:val="0"/>
              <w:autoSpaceDE w:val="0"/>
              <w:autoSpaceDN w:val="0"/>
              <w:adjustRightInd w:val="0"/>
              <w:spacing w:after="160" w:line="276" w:lineRule="auto"/>
              <w:jc w:val="both"/>
              <w:textAlignment w:val="auto"/>
              <w:rPr>
                <w:rFonts w:ascii="Arial" w:hAnsi="Arial" w:cs="Arial"/>
                <w:sz w:val="18"/>
                <w:szCs w:val="18"/>
                <w:lang w:val="en-GB" w:eastAsia="es-UY"/>
              </w:rPr>
            </w:pPr>
            <w:r w:rsidRPr="001969AB">
              <w:rPr>
                <w:rFonts w:ascii="Arial" w:hAnsi="Arial" w:cs="Arial"/>
                <w:sz w:val="18"/>
                <w:szCs w:val="18"/>
                <w:lang w:val="pt-BR" w:eastAsia="es-UY"/>
              </w:rPr>
              <w:t xml:space="preserve">Rodriguez, C., Silva, P., Moreira, L., </w:t>
            </w:r>
            <w:proofErr w:type="spellStart"/>
            <w:r w:rsidRPr="001969AB">
              <w:rPr>
                <w:rFonts w:ascii="Arial" w:hAnsi="Arial" w:cs="Arial"/>
                <w:sz w:val="18"/>
                <w:szCs w:val="18"/>
                <w:lang w:val="pt-BR" w:eastAsia="es-UY"/>
              </w:rPr>
              <w:t>Zacher</w:t>
            </w:r>
            <w:proofErr w:type="spellEnd"/>
            <w:r w:rsidRPr="001969AB">
              <w:rPr>
                <w:rFonts w:ascii="Arial" w:hAnsi="Arial" w:cs="Arial"/>
                <w:sz w:val="18"/>
                <w:szCs w:val="18"/>
                <w:lang w:val="pt-BR" w:eastAsia="es-UY"/>
              </w:rPr>
              <w:t xml:space="preserve">, L., Fernandes, A., </w:t>
            </w:r>
            <w:proofErr w:type="spellStart"/>
            <w:r w:rsidRPr="001969AB">
              <w:rPr>
                <w:rFonts w:ascii="Arial" w:hAnsi="Arial" w:cs="Arial"/>
                <w:sz w:val="18"/>
                <w:szCs w:val="18"/>
                <w:lang w:val="pt-BR" w:eastAsia="es-UY"/>
              </w:rPr>
              <w:t>Bouyssou</w:t>
            </w:r>
            <w:proofErr w:type="spellEnd"/>
            <w:r w:rsidRPr="001969AB">
              <w:rPr>
                <w:rFonts w:ascii="Arial" w:hAnsi="Arial" w:cs="Arial"/>
                <w:sz w:val="18"/>
                <w:szCs w:val="18"/>
                <w:lang w:val="pt-BR" w:eastAsia="es-UY"/>
              </w:rPr>
              <w:t xml:space="preserve">, R., </w:t>
            </w:r>
            <w:proofErr w:type="spellStart"/>
            <w:r w:rsidRPr="001969AB">
              <w:rPr>
                <w:rFonts w:ascii="Arial" w:hAnsi="Arial" w:cs="Arial"/>
                <w:sz w:val="18"/>
                <w:szCs w:val="18"/>
                <w:lang w:val="pt-BR" w:eastAsia="es-UY"/>
              </w:rPr>
              <w:t>Jalón</w:t>
            </w:r>
            <w:proofErr w:type="spellEnd"/>
            <w:r w:rsidRPr="001969AB">
              <w:rPr>
                <w:rFonts w:ascii="Arial" w:hAnsi="Arial" w:cs="Arial"/>
                <w:sz w:val="18"/>
                <w:szCs w:val="18"/>
                <w:lang w:val="pt-BR" w:eastAsia="es-UY"/>
              </w:rPr>
              <w:t xml:space="preserve">-Rojas, I., </w:t>
            </w:r>
            <w:proofErr w:type="spellStart"/>
            <w:r w:rsidRPr="001969AB">
              <w:rPr>
                <w:rFonts w:ascii="Arial" w:hAnsi="Arial" w:cs="Arial"/>
                <w:sz w:val="18"/>
                <w:szCs w:val="18"/>
                <w:lang w:val="pt-BR" w:eastAsia="es-UY"/>
              </w:rPr>
              <w:t>Moller</w:t>
            </w:r>
            <w:proofErr w:type="spellEnd"/>
            <w:r w:rsidRPr="001969AB">
              <w:rPr>
                <w:rFonts w:ascii="Arial" w:hAnsi="Arial" w:cs="Arial"/>
                <w:sz w:val="18"/>
                <w:szCs w:val="18"/>
                <w:lang w:val="pt-BR" w:eastAsia="es-UY"/>
              </w:rPr>
              <w:t xml:space="preserve">, O., Garcia-Rodriguez, F., Pinho, G. L. L., &amp; Fernandes, E. (2024). </w:t>
            </w:r>
            <w:r w:rsidRPr="001969AB">
              <w:rPr>
                <w:rFonts w:ascii="Arial" w:hAnsi="Arial" w:cs="Arial"/>
                <w:sz w:val="18"/>
                <w:szCs w:val="18"/>
                <w:lang w:val="en-GB" w:eastAsia="es-UY"/>
              </w:rPr>
              <w:t xml:space="preserve">Trajectory, fate, and magnitude of continental microplastic loads to the inner shelf: A case study of the world’s largest coastal shallow lagoon. Science of the Total Environment, 948(February). </w:t>
            </w:r>
            <w:hyperlink r:id="rId10" w:history="1">
              <w:r w:rsidRPr="001969AB">
                <w:rPr>
                  <w:rStyle w:val="Hipervnculo"/>
                  <w:rFonts w:ascii="Arial" w:hAnsi="Arial" w:cs="Arial"/>
                  <w:color w:val="auto"/>
                  <w:sz w:val="18"/>
                  <w:szCs w:val="18"/>
                  <w:lang w:val="en-GB" w:eastAsia="es-UY"/>
                </w:rPr>
                <w:t>https://doi.org/10.1016/j.scitotenv.2024.174791</w:t>
              </w:r>
            </w:hyperlink>
          </w:p>
          <w:p w14:paraId="26007E0F" w14:textId="5AE5D9A5" w:rsidR="001969AB" w:rsidRPr="001969AB" w:rsidRDefault="001969AB" w:rsidP="001969AB">
            <w:pPr>
              <w:pStyle w:val="Standard"/>
              <w:spacing w:line="276" w:lineRule="auto"/>
              <w:jc w:val="both"/>
              <w:rPr>
                <w:rFonts w:ascii="Arial" w:hAnsi="Arial" w:cs="Arial"/>
                <w:sz w:val="18"/>
                <w:szCs w:val="18"/>
              </w:rPr>
            </w:pPr>
            <w:proofErr w:type="spellStart"/>
            <w:r w:rsidRPr="001969AB">
              <w:rPr>
                <w:rFonts w:ascii="Arial" w:hAnsi="Arial" w:cs="Arial"/>
                <w:sz w:val="18"/>
                <w:szCs w:val="18"/>
                <w:lang w:val="en-GB"/>
              </w:rPr>
              <w:t>Tribovillard</w:t>
            </w:r>
            <w:proofErr w:type="spellEnd"/>
            <w:r w:rsidRPr="001969AB">
              <w:rPr>
                <w:rFonts w:ascii="Arial" w:hAnsi="Arial" w:cs="Arial"/>
                <w:sz w:val="18"/>
                <w:szCs w:val="18"/>
                <w:lang w:val="en-GB"/>
              </w:rPr>
              <w:t xml:space="preserve">, N., </w:t>
            </w:r>
            <w:proofErr w:type="spellStart"/>
            <w:r w:rsidRPr="001969AB">
              <w:rPr>
                <w:rFonts w:ascii="Arial" w:hAnsi="Arial" w:cs="Arial"/>
                <w:sz w:val="18"/>
                <w:szCs w:val="18"/>
                <w:lang w:val="en-GB"/>
              </w:rPr>
              <w:t>Algeo</w:t>
            </w:r>
            <w:proofErr w:type="spellEnd"/>
            <w:r w:rsidRPr="001969AB">
              <w:rPr>
                <w:rFonts w:ascii="Arial" w:hAnsi="Arial" w:cs="Arial"/>
                <w:sz w:val="18"/>
                <w:szCs w:val="18"/>
                <w:lang w:val="en-GB"/>
              </w:rPr>
              <w:t xml:space="preserve">, T.J., Lyons, T., </w:t>
            </w:r>
            <w:proofErr w:type="spellStart"/>
            <w:r w:rsidRPr="001969AB">
              <w:rPr>
                <w:rFonts w:ascii="Arial" w:hAnsi="Arial" w:cs="Arial"/>
                <w:sz w:val="18"/>
                <w:szCs w:val="18"/>
                <w:lang w:val="en-GB"/>
              </w:rPr>
              <w:t>Riboulleau</w:t>
            </w:r>
            <w:proofErr w:type="spellEnd"/>
            <w:r w:rsidRPr="001969AB">
              <w:rPr>
                <w:rFonts w:ascii="Arial" w:hAnsi="Arial" w:cs="Arial"/>
                <w:sz w:val="18"/>
                <w:szCs w:val="18"/>
                <w:lang w:val="en-GB"/>
              </w:rPr>
              <w:t xml:space="preserve">, A. (2006). Trace metals as </w:t>
            </w:r>
            <w:proofErr w:type="spellStart"/>
            <w:r w:rsidRPr="001969AB">
              <w:rPr>
                <w:rFonts w:ascii="Arial" w:hAnsi="Arial" w:cs="Arial"/>
                <w:sz w:val="18"/>
                <w:szCs w:val="18"/>
                <w:lang w:val="en-GB"/>
              </w:rPr>
              <w:t>paleoredox</w:t>
            </w:r>
            <w:proofErr w:type="spellEnd"/>
            <w:r w:rsidRPr="001969AB">
              <w:rPr>
                <w:rFonts w:ascii="Arial" w:hAnsi="Arial" w:cs="Arial"/>
                <w:sz w:val="18"/>
                <w:szCs w:val="18"/>
                <w:lang w:val="en-GB"/>
              </w:rPr>
              <w:t xml:space="preserve"> and </w:t>
            </w:r>
            <w:proofErr w:type="spellStart"/>
            <w:r w:rsidRPr="001969AB">
              <w:rPr>
                <w:rFonts w:ascii="Arial" w:hAnsi="Arial" w:cs="Arial"/>
                <w:sz w:val="18"/>
                <w:szCs w:val="18"/>
                <w:lang w:val="en-GB"/>
              </w:rPr>
              <w:t>paleoproductivity</w:t>
            </w:r>
            <w:proofErr w:type="spellEnd"/>
            <w:r w:rsidRPr="001969AB">
              <w:rPr>
                <w:rFonts w:ascii="Arial" w:hAnsi="Arial" w:cs="Arial"/>
                <w:sz w:val="18"/>
                <w:szCs w:val="18"/>
                <w:lang w:val="en-GB"/>
              </w:rPr>
              <w:t xml:space="preserve"> proxies: An update. Chemical Geology, 232: 12-32. </w:t>
            </w:r>
            <w:r w:rsidRPr="001969AB">
              <w:rPr>
                <w:rFonts w:ascii="Arial" w:hAnsi="Arial" w:cs="Arial"/>
                <w:sz w:val="18"/>
                <w:szCs w:val="18"/>
              </w:rPr>
              <w:t>DOI: 10.1016/j.chemgeo.2006.02.012.</w:t>
            </w:r>
          </w:p>
        </w:tc>
      </w:tr>
    </w:tbl>
    <w:p w14:paraId="606885E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3.5 Conocimientos previos requeridos:</w:t>
      </w:r>
    </w:p>
    <w:tbl>
      <w:tblPr>
        <w:tblStyle w:val="af4"/>
        <w:tblW w:w="8494" w:type="dxa"/>
        <w:tblInd w:w="-108" w:type="dxa"/>
        <w:tblLayout w:type="fixed"/>
        <w:tblLook w:val="0400" w:firstRow="0" w:lastRow="0" w:firstColumn="0" w:lastColumn="0" w:noHBand="0" w:noVBand="1"/>
      </w:tblPr>
      <w:tblGrid>
        <w:gridCol w:w="8494"/>
      </w:tblGrid>
      <w:tr w:rsidR="004F03C8" w14:paraId="62BC5401" w14:textId="77777777">
        <w:tc>
          <w:tcPr>
            <w:tcW w:w="8494" w:type="dxa"/>
            <w:tcBorders>
              <w:top w:val="single" w:sz="4" w:space="0" w:color="000000"/>
              <w:left w:val="single" w:sz="4" w:space="0" w:color="000000"/>
              <w:bottom w:val="single" w:sz="4" w:space="0" w:color="000000"/>
              <w:right w:val="single" w:sz="4" w:space="0" w:color="000000"/>
            </w:tcBorders>
          </w:tcPr>
          <w:p w14:paraId="24E71E6F"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1873E6C"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4C72949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DEF85B3"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18E90DFB"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u w:val="single"/>
        </w:rPr>
        <w:t>4) INFORME FINAL</w:t>
      </w:r>
      <w:r>
        <w:rPr>
          <w:rFonts w:ascii="Arial" w:eastAsia="Arial" w:hAnsi="Arial" w:cs="Arial"/>
          <w:color w:val="000000"/>
        </w:rPr>
        <w:t xml:space="preserve"> Al finalizar el curso, el docente responsable deberá presentar una breve evaluación de la actividad, indicando:</w:t>
      </w:r>
    </w:p>
    <w:p w14:paraId="3FCA03A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Pr>
          <w:rFonts w:ascii="Arial" w:eastAsia="Arial" w:hAnsi="Arial" w:cs="Arial"/>
          <w:color w:val="000000"/>
        </w:rPr>
        <w:tab/>
        <w:t>Porcentaje de asistencia (% de inscriptos que alcanzaron el mínimo requerido de asistencias para aprobar el curso).</w:t>
      </w:r>
    </w:p>
    <w:p w14:paraId="43FB746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w:t>
      </w:r>
      <w:r>
        <w:rPr>
          <w:rFonts w:ascii="Arial" w:eastAsia="Arial" w:hAnsi="Arial" w:cs="Arial"/>
          <w:color w:val="000000"/>
        </w:rPr>
        <w:tab/>
        <w:t>Participación de docentes del exterior (si corresponde).</w:t>
      </w:r>
    </w:p>
    <w:p w14:paraId="20ADD050"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w:t>
      </w:r>
      <w:r>
        <w:rPr>
          <w:rFonts w:ascii="Arial" w:eastAsia="Arial" w:hAnsi="Arial" w:cs="Arial"/>
          <w:color w:val="000000"/>
        </w:rPr>
        <w:tab/>
        <w:t>Opinión general:</w:t>
      </w:r>
    </w:p>
    <w:p w14:paraId="471D63AE"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¿Cómo valora el desarrollo de la interacción docente-estudiante durante el curso?</w:t>
      </w:r>
    </w:p>
    <w:p w14:paraId="4D85E326"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¿Cómo valora el seguimiento de las actividades del curso por parte de los estudiantes?</w:t>
      </w:r>
    </w:p>
    <w:p w14:paraId="246819F3"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¿El curso se dictó y cursó con normalidad de acuerdo a lo esperado?</w:t>
      </w:r>
    </w:p>
    <w:p w14:paraId="48B83D65"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¿Surgieron imprevistos?</w:t>
      </w:r>
    </w:p>
    <w:p w14:paraId="5F18156B"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¿Fue necesario introducir cambios en el curso durante su realización, en relación a la propuesta original? Si fue el caso, por favor especificar.</w:t>
      </w:r>
    </w:p>
    <w:p w14:paraId="39FA9FE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Nota: Máximo una carilla.</w:t>
      </w:r>
    </w:p>
    <w:p w14:paraId="5ED47E2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8F8DBA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u w:val="single"/>
        </w:rPr>
        <w:t>5) SOLICITUD DE FINANCIAMIENTO</w:t>
      </w:r>
      <w:r>
        <w:rPr>
          <w:rFonts w:ascii="Arial" w:eastAsia="Arial" w:hAnsi="Arial" w:cs="Arial"/>
          <w:b/>
          <w:color w:val="000000"/>
        </w:rPr>
        <w:t xml:space="preserve"> </w:t>
      </w:r>
      <w:r>
        <w:rPr>
          <w:rFonts w:ascii="Arial" w:eastAsia="Arial" w:hAnsi="Arial" w:cs="Arial"/>
          <w:color w:val="000000"/>
        </w:rPr>
        <w:t xml:space="preserve">(ítem exclusivo para aquellos cursos que soliciten financiamiento). Indicar si el curso solicita fondos al Área Geociencias. En caso que así sea, por favor adjuntar el formulario de </w:t>
      </w:r>
      <w:r>
        <w:rPr>
          <w:rFonts w:ascii="Arial" w:eastAsia="Arial" w:hAnsi="Arial" w:cs="Arial"/>
          <w:i/>
          <w:color w:val="000000"/>
          <w:u w:val="single"/>
        </w:rPr>
        <w:t>Solicitud de Financiamiento</w:t>
      </w:r>
      <w:r>
        <w:rPr>
          <w:rFonts w:ascii="Arial" w:eastAsia="Arial" w:hAnsi="Arial" w:cs="Arial"/>
          <w:color w:val="000000"/>
        </w:rPr>
        <w:t>.</w:t>
      </w:r>
    </w:p>
    <w:p w14:paraId="1E0FCA66" w14:textId="77777777" w:rsidR="004F03C8" w:rsidRDefault="004F03C8">
      <w:pPr>
        <w:widowControl/>
        <w:pBdr>
          <w:top w:val="nil"/>
          <w:left w:val="nil"/>
          <w:bottom w:val="nil"/>
          <w:right w:val="nil"/>
          <w:between w:val="nil"/>
        </w:pBdr>
        <w:spacing w:before="120" w:after="120"/>
        <w:rPr>
          <w:rFonts w:ascii="Arial" w:eastAsia="Arial" w:hAnsi="Arial" w:cs="Arial"/>
          <w:b/>
          <w:color w:val="000000"/>
        </w:rPr>
      </w:pPr>
    </w:p>
    <w:p w14:paraId="5ED46306" w14:textId="77777777" w:rsidR="004F03C8" w:rsidRDefault="00EA5600">
      <w:pPr>
        <w:widowControl/>
        <w:pBdr>
          <w:top w:val="nil"/>
          <w:left w:val="nil"/>
          <w:bottom w:val="nil"/>
          <w:right w:val="nil"/>
          <w:between w:val="nil"/>
        </w:pBdr>
        <w:spacing w:before="120" w:after="120"/>
        <w:rPr>
          <w:rFonts w:ascii="Arial" w:eastAsia="Arial" w:hAnsi="Arial" w:cs="Arial"/>
          <w:b/>
          <w:color w:val="000000"/>
        </w:rPr>
      </w:pPr>
      <w:r>
        <w:rPr>
          <w:rFonts w:ascii="Arial" w:eastAsia="Arial" w:hAnsi="Arial" w:cs="Arial"/>
          <w:b/>
          <w:color w:val="000000"/>
        </w:rPr>
        <w:t>ANEXO</w:t>
      </w:r>
    </w:p>
    <w:p w14:paraId="14E7D152"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CRITERIO PARA EL CÁLCULO DE CRÉDITOS</w:t>
      </w:r>
    </w:p>
    <w:p w14:paraId="1C55FF19"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La Comisión de Posgrado asignará los créditos a cada curso hasta un máximo de 15, atendiendo al carácter obligatorio o no del mismo, a la amplitud de su contenido y a su extensión horaria.</w:t>
      </w:r>
    </w:p>
    <w:p w14:paraId="2A28206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El estudio de esta propuesta será realizado por la Comisión de Posgrado del área.</w:t>
      </w:r>
    </w:p>
    <w:p w14:paraId="6070ADDE"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w:t>
      </w:r>
      <w:r>
        <w:rPr>
          <w:rFonts w:ascii="Arial" w:eastAsia="Arial" w:hAnsi="Arial" w:cs="Arial"/>
          <w:color w:val="000000"/>
        </w:rPr>
        <w:tab/>
      </w:r>
      <w:r>
        <w:rPr>
          <w:rFonts w:ascii="Arial" w:eastAsia="Arial" w:hAnsi="Arial" w:cs="Arial"/>
          <w:b/>
          <w:color w:val="000000"/>
        </w:rPr>
        <w:t>Cursos semestrales y no intensivos</w:t>
      </w:r>
      <w:r>
        <w:rPr>
          <w:rFonts w:ascii="Arial" w:eastAsia="Arial" w:hAnsi="Arial" w:cs="Arial"/>
          <w:color w:val="000000"/>
        </w:rPr>
        <w:t xml:space="preserve"> (mayor a 2 semanas de duración)</w:t>
      </w:r>
      <w:r>
        <w:rPr>
          <w:rFonts w:ascii="Arial" w:eastAsia="Arial" w:hAnsi="Arial" w:cs="Arial"/>
        </w:rPr>
        <w:t xml:space="preserve">. </w:t>
      </w:r>
      <w:r>
        <w:rPr>
          <w:rFonts w:ascii="Arial" w:eastAsia="Arial" w:hAnsi="Arial" w:cs="Arial"/>
          <w:color w:val="000000"/>
        </w:rPr>
        <w:t>Los créditos correspondientes al curso se calculan multiplicando la carga horaria total del curso (componente sincr</w:t>
      </w:r>
      <w:r>
        <w:rPr>
          <w:rFonts w:ascii="Arial" w:eastAsia="Arial" w:hAnsi="Arial" w:cs="Arial"/>
        </w:rPr>
        <w:t xml:space="preserve">ónica) </w:t>
      </w:r>
      <w:r>
        <w:rPr>
          <w:rFonts w:ascii="Arial" w:eastAsia="Arial" w:hAnsi="Arial" w:cs="Arial"/>
          <w:color w:val="000000"/>
        </w:rPr>
        <w:t>por 1,8 y dividiéndolas entre 15. La carga horaria total del curso incluye clases teóricas y prácticas (dentro de las clases prácticas se deben incluir las salidas de campo).</w:t>
      </w:r>
    </w:p>
    <w:p w14:paraId="5DCB074C" w14:textId="77777777" w:rsidR="004F03C8" w:rsidRDefault="00EA5600">
      <w:pPr>
        <w:numPr>
          <w:ilvl w:val="0"/>
          <w:numId w:val="1"/>
        </w:numPr>
        <w:ind w:hanging="809"/>
        <w:jc w:val="both"/>
      </w:pPr>
      <w:r>
        <w:rPr>
          <w:rFonts w:ascii="Arial" w:eastAsia="Arial" w:hAnsi="Arial" w:cs="Arial"/>
          <w:b/>
        </w:rPr>
        <w:t>Cursos cortos</w:t>
      </w:r>
      <w:r>
        <w:rPr>
          <w:rFonts w:ascii="Arial" w:eastAsia="Arial" w:hAnsi="Arial" w:cs="Arial"/>
        </w:rPr>
        <w:t xml:space="preserve">. </w:t>
      </w:r>
      <w:proofErr w:type="spellStart"/>
      <w:r>
        <w:rPr>
          <w:rFonts w:ascii="Arial" w:eastAsia="Arial" w:hAnsi="Arial" w:cs="Arial"/>
        </w:rPr>
        <w:t>Creditización</w:t>
      </w:r>
      <w:proofErr w:type="spellEnd"/>
      <w:r>
        <w:rPr>
          <w:rFonts w:ascii="Arial" w:eastAsia="Arial" w:hAnsi="Arial" w:cs="Arial"/>
        </w:rPr>
        <w:t xml:space="preserve"> para cursos cortos donde la componente sincrónica se desarrolle en 2 semanas o menos.</w:t>
      </w:r>
    </w:p>
    <w:p w14:paraId="50E3CCCB" w14:textId="77777777" w:rsidR="004F03C8" w:rsidRDefault="004F03C8">
      <w:pPr>
        <w:jc w:val="both"/>
        <w:rPr>
          <w:rFonts w:ascii="Arial" w:eastAsia="Arial" w:hAnsi="Arial" w:cs="Arial"/>
        </w:rPr>
      </w:pPr>
    </w:p>
    <w:p w14:paraId="4E346DF3" w14:textId="77777777" w:rsidR="004F03C8" w:rsidRDefault="00EA5600">
      <w:pPr>
        <w:jc w:val="both"/>
        <w:rPr>
          <w:rFonts w:ascii="Arial" w:eastAsia="Arial" w:hAnsi="Arial" w:cs="Arial"/>
        </w:rPr>
      </w:pPr>
      <w:r>
        <w:rPr>
          <w:rFonts w:ascii="Arial" w:eastAsia="Arial" w:hAnsi="Arial" w:cs="Arial"/>
        </w:rPr>
        <w:t xml:space="preserve">1) En caso de cursos cortos con componente sincrónica diaria menor o igual a 6 </w:t>
      </w:r>
      <w:proofErr w:type="spellStart"/>
      <w:r>
        <w:rPr>
          <w:rFonts w:ascii="Arial" w:eastAsia="Arial" w:hAnsi="Arial" w:cs="Arial"/>
        </w:rPr>
        <w:t>hs</w:t>
      </w:r>
      <w:proofErr w:type="spellEnd"/>
      <w:r>
        <w:rPr>
          <w:rFonts w:ascii="Arial" w:eastAsia="Arial" w:hAnsi="Arial" w:cs="Arial"/>
        </w:rPr>
        <w:t xml:space="preserve"> y evaluación el último día, NO deben ponerse en el formulario horas de trabajo domiciliario. Los créditos se calcularán como (horas </w:t>
      </w:r>
      <w:proofErr w:type="gramStart"/>
      <w:r>
        <w:rPr>
          <w:rFonts w:ascii="Arial" w:eastAsia="Arial" w:hAnsi="Arial" w:cs="Arial"/>
        </w:rPr>
        <w:t>sincrónicas)*</w:t>
      </w:r>
      <w:proofErr w:type="gramEnd"/>
      <w:r>
        <w:rPr>
          <w:rFonts w:ascii="Arial" w:eastAsia="Arial" w:hAnsi="Arial" w:cs="Arial"/>
        </w:rPr>
        <w:t>1.8/15.</w:t>
      </w:r>
    </w:p>
    <w:p w14:paraId="4C6AD3D3" w14:textId="77777777" w:rsidR="004F03C8" w:rsidRDefault="004F03C8">
      <w:pPr>
        <w:jc w:val="both"/>
        <w:rPr>
          <w:rFonts w:ascii="Arial" w:eastAsia="Arial" w:hAnsi="Arial" w:cs="Arial"/>
        </w:rPr>
      </w:pPr>
    </w:p>
    <w:p w14:paraId="394D299B" w14:textId="77777777" w:rsidR="004F03C8" w:rsidRDefault="00EA5600">
      <w:pPr>
        <w:jc w:val="both"/>
        <w:rPr>
          <w:rFonts w:ascii="Arial" w:eastAsia="Arial" w:hAnsi="Arial" w:cs="Arial"/>
        </w:rPr>
      </w:pPr>
      <w:bookmarkStart w:id="1" w:name="_heading=h.lrdgegix78zc" w:colFirst="0" w:colLast="0"/>
      <w:bookmarkEnd w:id="1"/>
      <w:r>
        <w:rPr>
          <w:rFonts w:ascii="Arial" w:eastAsia="Arial" w:hAnsi="Arial" w:cs="Arial"/>
        </w:rPr>
        <w:t xml:space="preserve">2) En caso de cursos cortos con componente sincrónica diaria mayor a 6 </w:t>
      </w:r>
      <w:proofErr w:type="spellStart"/>
      <w:r>
        <w:rPr>
          <w:rFonts w:ascii="Arial" w:eastAsia="Arial" w:hAnsi="Arial" w:cs="Arial"/>
        </w:rPr>
        <w:t>hs</w:t>
      </w:r>
      <w:proofErr w:type="spellEnd"/>
      <w:r>
        <w:rPr>
          <w:rFonts w:ascii="Arial" w:eastAsia="Arial" w:hAnsi="Arial" w:cs="Arial"/>
        </w:rPr>
        <w:t xml:space="preserve"> y evaluación el último día, se deberán explicitar en formulario tanto las horas sincrónicas como las horas de trabajo domiciliario, cuya suma no podrá superar las 12 </w:t>
      </w:r>
      <w:proofErr w:type="spellStart"/>
      <w:r>
        <w:rPr>
          <w:rFonts w:ascii="Arial" w:eastAsia="Arial" w:hAnsi="Arial" w:cs="Arial"/>
        </w:rPr>
        <w:t>hs</w:t>
      </w:r>
      <w:proofErr w:type="spellEnd"/>
      <w:r>
        <w:rPr>
          <w:rFonts w:ascii="Arial" w:eastAsia="Arial" w:hAnsi="Arial" w:cs="Arial"/>
        </w:rPr>
        <w:t xml:space="preserve"> diarias. En este caso los créditos se calcularán </w:t>
      </w:r>
      <w:proofErr w:type="gramStart"/>
      <w:r>
        <w:rPr>
          <w:rFonts w:ascii="Arial" w:eastAsia="Arial" w:hAnsi="Arial" w:cs="Arial"/>
        </w:rPr>
        <w:t>como  (</w:t>
      </w:r>
      <w:proofErr w:type="spellStart"/>
      <w:proofErr w:type="gramEnd"/>
      <w:r>
        <w:rPr>
          <w:rFonts w:ascii="Arial" w:eastAsia="Arial" w:hAnsi="Arial" w:cs="Arial"/>
        </w:rPr>
        <w:t>hs</w:t>
      </w:r>
      <w:proofErr w:type="spellEnd"/>
      <w:r>
        <w:rPr>
          <w:rFonts w:ascii="Arial" w:eastAsia="Arial" w:hAnsi="Arial" w:cs="Arial"/>
        </w:rPr>
        <w:t xml:space="preserve"> sincrónicas + </w:t>
      </w:r>
      <w:proofErr w:type="spellStart"/>
      <w:r>
        <w:rPr>
          <w:rFonts w:ascii="Arial" w:eastAsia="Arial" w:hAnsi="Arial" w:cs="Arial"/>
        </w:rPr>
        <w:t>hs</w:t>
      </w:r>
      <w:proofErr w:type="spellEnd"/>
      <w:r>
        <w:rPr>
          <w:rFonts w:ascii="Arial" w:eastAsia="Arial" w:hAnsi="Arial" w:cs="Arial"/>
        </w:rPr>
        <w:t xml:space="preserve"> domicilio)/15.</w:t>
      </w:r>
    </w:p>
    <w:p w14:paraId="604204FC" w14:textId="77777777" w:rsidR="004F03C8" w:rsidRDefault="004F03C8">
      <w:pPr>
        <w:jc w:val="both"/>
        <w:rPr>
          <w:rFonts w:ascii="Arial" w:eastAsia="Arial" w:hAnsi="Arial" w:cs="Arial"/>
        </w:rPr>
      </w:pPr>
    </w:p>
    <w:p w14:paraId="5FC6240B" w14:textId="77777777" w:rsidR="004F03C8" w:rsidRDefault="00EA5600">
      <w:pPr>
        <w:jc w:val="both"/>
        <w:rPr>
          <w:rFonts w:ascii="Arial" w:eastAsia="Arial" w:hAnsi="Arial" w:cs="Arial"/>
        </w:rPr>
      </w:pPr>
      <w:r>
        <w:rPr>
          <w:rFonts w:ascii="Arial" w:eastAsia="Arial" w:hAnsi="Arial" w:cs="Arial"/>
        </w:rPr>
        <w:t>Para cursos de componente sincrónica desarrollada sólo durante 1 semana:</w:t>
      </w:r>
    </w:p>
    <w:p w14:paraId="4F61946F" w14:textId="77777777" w:rsidR="004F03C8" w:rsidRDefault="004F03C8">
      <w:pPr>
        <w:jc w:val="both"/>
        <w:rPr>
          <w:rFonts w:ascii="Arial" w:eastAsia="Arial" w:hAnsi="Arial" w:cs="Arial"/>
        </w:rPr>
      </w:pPr>
    </w:p>
    <w:p w14:paraId="6D884961" w14:textId="77777777" w:rsidR="004F03C8" w:rsidRDefault="00EA5600">
      <w:pPr>
        <w:jc w:val="both"/>
        <w:rPr>
          <w:rFonts w:ascii="Arial" w:eastAsia="Arial" w:hAnsi="Arial" w:cs="Arial"/>
        </w:rPr>
      </w:pPr>
      <w:r>
        <w:rPr>
          <w:rFonts w:ascii="Arial" w:eastAsia="Arial" w:hAnsi="Arial" w:cs="Arial"/>
        </w:rPr>
        <w:t xml:space="preserve">3) Si hay lecturas previas al comienzo de las clases sincrónicas (de al menos 1 semana previa) o evaluación posterior a la finalización de las clases sincrónicas (al menos 1 semana después), NO deben ponerse en el formulario las horas de trabajo domiciliario. Los créditos se calcularán como (horas </w:t>
      </w:r>
      <w:proofErr w:type="gramStart"/>
      <w:r>
        <w:rPr>
          <w:rFonts w:ascii="Arial" w:eastAsia="Arial" w:hAnsi="Arial" w:cs="Arial"/>
        </w:rPr>
        <w:t>sincrónicas)*</w:t>
      </w:r>
      <w:proofErr w:type="gramEnd"/>
      <w:r>
        <w:rPr>
          <w:rFonts w:ascii="Arial" w:eastAsia="Arial" w:hAnsi="Arial" w:cs="Arial"/>
        </w:rPr>
        <w:t>1.8/15.</w:t>
      </w:r>
    </w:p>
    <w:p w14:paraId="2073ED06" w14:textId="77777777" w:rsidR="004F03C8" w:rsidRDefault="004F03C8">
      <w:pPr>
        <w:jc w:val="both"/>
        <w:rPr>
          <w:rFonts w:ascii="Arial" w:eastAsia="Arial" w:hAnsi="Arial" w:cs="Arial"/>
        </w:rPr>
      </w:pPr>
    </w:p>
    <w:p w14:paraId="1A58D07B" w14:textId="77777777" w:rsidR="004F03C8" w:rsidRDefault="00EA5600">
      <w:pPr>
        <w:jc w:val="both"/>
        <w:rPr>
          <w:rFonts w:ascii="Arial" w:eastAsia="Arial" w:hAnsi="Arial" w:cs="Arial"/>
        </w:rPr>
      </w:pPr>
      <w:r>
        <w:rPr>
          <w:rFonts w:ascii="Arial" w:eastAsia="Arial" w:hAnsi="Arial" w:cs="Arial"/>
        </w:rPr>
        <w:t>(*) En todos los casos de cursos intensivos es importante colocar la fecha de inicio/finalización del curso contemplando estas lecturas previas o evaluación posterior.</w:t>
      </w:r>
    </w:p>
    <w:p w14:paraId="5C42B53B" w14:textId="77777777" w:rsidR="004F03C8" w:rsidRDefault="004F03C8">
      <w:pPr>
        <w:jc w:val="both"/>
        <w:rPr>
          <w:rFonts w:ascii="Arial" w:eastAsia="Arial" w:hAnsi="Arial" w:cs="Arial"/>
        </w:rPr>
      </w:pPr>
    </w:p>
    <w:p w14:paraId="062F7B45" w14:textId="77777777" w:rsidR="004F03C8" w:rsidRDefault="00EA5600">
      <w:pPr>
        <w:jc w:val="both"/>
        <w:rPr>
          <w:rFonts w:ascii="Arial" w:eastAsia="Arial" w:hAnsi="Arial" w:cs="Arial"/>
        </w:rPr>
      </w:pPr>
      <w:r>
        <w:rPr>
          <w:rFonts w:ascii="Arial" w:eastAsia="Arial" w:hAnsi="Arial" w:cs="Arial"/>
        </w:rPr>
        <w:t>Se recomienda la evaluación posterior para mejorar incorporación de conocimientos por parte de los estudiantes.</w:t>
      </w:r>
    </w:p>
    <w:p w14:paraId="6698A995" w14:textId="77777777" w:rsidR="004F03C8" w:rsidRDefault="004F03C8">
      <w:pPr>
        <w:jc w:val="both"/>
        <w:rPr>
          <w:rFonts w:ascii="Arial" w:eastAsia="Arial" w:hAnsi="Arial" w:cs="Arial"/>
        </w:rPr>
      </w:pPr>
    </w:p>
    <w:p w14:paraId="09AE96B8"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w:t>
      </w:r>
      <w:r>
        <w:rPr>
          <w:rFonts w:ascii="Arial" w:eastAsia="Arial" w:hAnsi="Arial" w:cs="Arial"/>
          <w:color w:val="000000"/>
        </w:rPr>
        <w:tab/>
        <w:t>Observaciones:</w:t>
      </w:r>
    </w:p>
    <w:p w14:paraId="09D8BF4E"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Máximo de horas teóricas por día cursos no intensivos: 8hs.</w:t>
      </w:r>
    </w:p>
    <w:p w14:paraId="5B2FB820"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Máximo de horas teóricas por día cursos intensivos: 10hs.</w:t>
      </w:r>
    </w:p>
    <w:p w14:paraId="50B78495"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Cada día de salida de campo corresponden a 8hs de trabajo práctico</w:t>
      </w:r>
    </w:p>
    <w:sectPr w:rsidR="004F03C8">
      <w:headerReference w:type="even" r:id="rId11"/>
      <w:headerReference w:type="default" r:id="rId12"/>
      <w:headerReference w:type="first" r:id="rId13"/>
      <w:pgSz w:w="11906" w:h="16838"/>
      <w:pgMar w:top="1417" w:right="1701" w:bottom="720"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3EAFE" w14:textId="77777777" w:rsidR="009A061E" w:rsidRDefault="009A061E">
      <w:r>
        <w:separator/>
      </w:r>
    </w:p>
  </w:endnote>
  <w:endnote w:type="continuationSeparator" w:id="0">
    <w:p w14:paraId="60133F4B" w14:textId="77777777" w:rsidR="009A061E" w:rsidRDefault="009A0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7159D50F-86CC-4AA8-BDFD-8CCD1E45A65C}"/>
  </w:font>
  <w:font w:name="Calibri">
    <w:panose1 w:val="020F0502020204030204"/>
    <w:charset w:val="00"/>
    <w:family w:val="swiss"/>
    <w:pitch w:val="variable"/>
    <w:sig w:usb0="E4002EFF" w:usb1="C000247B" w:usb2="00000009" w:usb3="00000000" w:csb0="000001FF" w:csb1="00000000"/>
    <w:embedRegular r:id="rId2" w:fontKey="{2A418B4F-A14B-4CBC-91D3-B021733C548B}"/>
    <w:embedBold r:id="rId3" w:fontKey="{C990E77E-7038-4AC1-A02E-7884E3498BC2}"/>
    <w:embedItalic r:id="rId4" w:fontKey="{2D6FB093-D5D7-4AB8-BF9C-DA008F897319}"/>
  </w:font>
  <w:font w:name="DejaVu Sans">
    <w:altName w:val="Sylfaen"/>
    <w:charset w:val="00"/>
    <w:family w:val="swiss"/>
    <w:pitch w:val="variable"/>
    <w:sig w:usb0="E7002EFF" w:usb1="D200FDFF" w:usb2="0A246029" w:usb3="00000000" w:csb0="000001FF" w:csb1="00000000"/>
    <w:embedRegular r:id="rId5" w:fontKey="{7FAFBC18-FFC5-4DDE-964E-DC615A2AE635}"/>
    <w:embedBold r:id="rId6" w:fontKey="{633664CF-2687-4821-8160-7CF13ADD90B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BE33B132-5477-448B-B85C-E395B889DEF1}"/>
  </w:font>
  <w:font w:name="OpenSymbol">
    <w:charset w:val="00"/>
    <w:family w:val="auto"/>
    <w:pitch w:val="variable"/>
    <w:sig w:usb0="800000AF" w:usb1="1001ECEA" w:usb2="00000000" w:usb3="00000000" w:csb0="80000001" w:csb1="00000000"/>
    <w:embedRegular r:id="rId8" w:fontKey="{162D88BD-13E6-4FF8-8D8E-476CCD6B7CAD}"/>
  </w:font>
  <w:font w:name="Liberation Sans">
    <w:altName w:val="Arial"/>
    <w:charset w:val="00"/>
    <w:family w:val="swiss"/>
    <w:pitch w:val="variable"/>
    <w:embedRegular r:id="rId9" w:fontKey="{4B140AB1-F70B-4B84-9178-6E58CDBB3A7E}"/>
  </w:font>
  <w:font w:name="Noto Sans CJK SC">
    <w:charset w:val="00"/>
    <w:family w:val="auto"/>
    <w:pitch w:val="variable"/>
  </w:font>
  <w:font w:name="Lohit Devanagari">
    <w:altName w:val="Cambria"/>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3B72CB90-0797-494B-B068-46C312878061}"/>
    <w:embedItalic r:id="rId11" w:fontKey="{E4C57A62-7C5D-4B76-B42C-E0C535E95D90}"/>
  </w:font>
  <w:font w:name="Aptos">
    <w:altName w:val="Arial"/>
    <w:charset w:val="00"/>
    <w:family w:val="swiss"/>
    <w:pitch w:val="variable"/>
    <w:sig w:usb0="00000001" w:usb1="00000003" w:usb2="00000000" w:usb3="00000000" w:csb0="0000019F" w:csb1="00000000"/>
  </w:font>
  <w:font w:name="Arial Unicode MS">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2" w:fontKey="{7045FBE6-C46A-4DBD-BD4B-BC36EDD06FB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8B2E6" w14:textId="77777777" w:rsidR="009A061E" w:rsidRDefault="009A061E">
      <w:r>
        <w:separator/>
      </w:r>
    </w:p>
  </w:footnote>
  <w:footnote w:type="continuationSeparator" w:id="0">
    <w:p w14:paraId="0CC509B5" w14:textId="77777777" w:rsidR="009A061E" w:rsidRDefault="009A06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0430A"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D7B04" w14:textId="77777777" w:rsidR="004F03C8" w:rsidRDefault="004F03C8">
    <w:pPr>
      <w:pBdr>
        <w:top w:val="nil"/>
        <w:left w:val="nil"/>
        <w:bottom w:val="nil"/>
        <w:right w:val="nil"/>
        <w:between w:val="nil"/>
      </w:pBdr>
      <w:spacing w:line="276" w:lineRule="auto"/>
      <w:rPr>
        <w:rFonts w:cs="Calibri"/>
        <w:color w:val="000000"/>
      </w:rPr>
    </w:pPr>
  </w:p>
  <w:tbl>
    <w:tblPr>
      <w:tblStyle w:val="af5"/>
      <w:tblW w:w="8504" w:type="dxa"/>
      <w:tblInd w:w="-113" w:type="dxa"/>
      <w:tblLayout w:type="fixed"/>
      <w:tblLook w:val="0400" w:firstRow="0" w:lastRow="0" w:firstColumn="0" w:lastColumn="0" w:noHBand="0" w:noVBand="1"/>
    </w:tblPr>
    <w:tblGrid>
      <w:gridCol w:w="1985"/>
      <w:gridCol w:w="6519"/>
    </w:tblGrid>
    <w:tr w:rsidR="004F03C8" w14:paraId="0ABB94C5" w14:textId="77777777">
      <w:tc>
        <w:tcPr>
          <w:tcW w:w="1985" w:type="dxa"/>
        </w:tcPr>
        <w:p w14:paraId="0CA5528D" w14:textId="77777777" w:rsidR="004F03C8" w:rsidRDefault="00EA56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lang w:val="en-GB" w:eastAsia="en-GB"/>
            </w:rPr>
            <w:drawing>
              <wp:inline distT="0" distB="0" distL="0" distR="0" wp14:anchorId="439059D5" wp14:editId="13D31C05">
                <wp:extent cx="1101725" cy="145415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1725" cy="1454150"/>
                        </a:xfrm>
                        <a:prstGeom prst="rect">
                          <a:avLst/>
                        </a:prstGeom>
                        <a:ln/>
                      </pic:spPr>
                    </pic:pic>
                  </a:graphicData>
                </a:graphic>
              </wp:inline>
            </w:drawing>
          </w:r>
        </w:p>
      </w:tc>
      <w:tc>
        <w:tcPr>
          <w:tcW w:w="6519" w:type="dxa"/>
          <w:vAlign w:val="center"/>
        </w:tcPr>
        <w:p w14:paraId="3D5C95B5" w14:textId="77777777" w:rsidR="004F03C8" w:rsidRDefault="00EA5600">
          <w:pPr>
            <w:pBdr>
              <w:top w:val="nil"/>
              <w:left w:val="nil"/>
              <w:bottom w:val="nil"/>
              <w:right w:val="nil"/>
              <w:between w:val="nil"/>
            </w:pBdr>
            <w:jc w:val="center"/>
            <w:rPr>
              <w:rFonts w:ascii="Arial" w:eastAsia="Arial" w:hAnsi="Arial" w:cs="Arial"/>
              <w:smallCaps/>
              <w:color w:val="0000FF"/>
            </w:rPr>
          </w:pPr>
          <w:r>
            <w:rPr>
              <w:rFonts w:ascii="Arial" w:eastAsia="Arial" w:hAnsi="Arial" w:cs="Arial"/>
              <w:smallCaps/>
              <w:color w:val="0000FF"/>
            </w:rPr>
            <w:t>PROGRAMA DE DESARROLLO DE LAS CIENCIAS BASICAS</w:t>
          </w:r>
        </w:p>
        <w:p w14:paraId="23E81A38" w14:textId="77777777" w:rsidR="004F03C8" w:rsidRDefault="004F03C8">
          <w:pPr>
            <w:pBdr>
              <w:top w:val="nil"/>
              <w:left w:val="nil"/>
              <w:bottom w:val="nil"/>
              <w:right w:val="nil"/>
              <w:between w:val="nil"/>
            </w:pBdr>
            <w:jc w:val="center"/>
            <w:rPr>
              <w:rFonts w:ascii="Arial" w:eastAsia="Arial" w:hAnsi="Arial" w:cs="Arial"/>
              <w:smallCaps/>
              <w:color w:val="0000FF"/>
            </w:rPr>
          </w:pPr>
        </w:p>
        <w:p w14:paraId="1A42AB8A" w14:textId="77777777" w:rsidR="004F03C8" w:rsidRDefault="00EA5600">
          <w:pPr>
            <w:pBdr>
              <w:top w:val="nil"/>
              <w:left w:val="nil"/>
              <w:bottom w:val="nil"/>
              <w:right w:val="nil"/>
              <w:between w:val="nil"/>
            </w:pBdr>
            <w:jc w:val="center"/>
            <w:rPr>
              <w:rFonts w:ascii="Arial" w:eastAsia="Arial" w:hAnsi="Arial" w:cs="Arial"/>
              <w:color w:val="0000FF"/>
            </w:rPr>
          </w:pPr>
          <w:r>
            <w:rPr>
              <w:rFonts w:ascii="Arial" w:eastAsia="Arial" w:hAnsi="Arial" w:cs="Arial"/>
              <w:color w:val="0000FF"/>
            </w:rPr>
            <w:t>Ministerio de Educación y Cultura - Universidad de la República</w:t>
          </w:r>
        </w:p>
      </w:tc>
    </w:tr>
  </w:tbl>
  <w:p w14:paraId="5946EF8E"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4E531" w14:textId="77777777" w:rsidR="004F03C8" w:rsidRDefault="004F03C8">
    <w:pPr>
      <w:pBdr>
        <w:top w:val="nil"/>
        <w:left w:val="nil"/>
        <w:bottom w:val="nil"/>
        <w:right w:val="nil"/>
        <w:between w:val="nil"/>
      </w:pBdr>
      <w:spacing w:line="276" w:lineRule="auto"/>
      <w:rPr>
        <w:rFonts w:cs="Calibri"/>
        <w:color w:val="000000"/>
      </w:rPr>
    </w:pPr>
  </w:p>
  <w:tbl>
    <w:tblPr>
      <w:tblStyle w:val="af6"/>
      <w:tblW w:w="8504" w:type="dxa"/>
      <w:tblInd w:w="-113" w:type="dxa"/>
      <w:tblLayout w:type="fixed"/>
      <w:tblLook w:val="0400" w:firstRow="0" w:lastRow="0" w:firstColumn="0" w:lastColumn="0" w:noHBand="0" w:noVBand="1"/>
    </w:tblPr>
    <w:tblGrid>
      <w:gridCol w:w="1985"/>
      <w:gridCol w:w="6519"/>
    </w:tblGrid>
    <w:tr w:rsidR="004F03C8" w14:paraId="1653BE27" w14:textId="77777777">
      <w:tc>
        <w:tcPr>
          <w:tcW w:w="1985" w:type="dxa"/>
        </w:tcPr>
        <w:p w14:paraId="4CA96051" w14:textId="77777777" w:rsidR="004F03C8" w:rsidRDefault="00EA56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lang w:val="en-GB" w:eastAsia="en-GB"/>
            </w:rPr>
            <w:drawing>
              <wp:inline distT="0" distB="0" distL="0" distR="0" wp14:anchorId="24E6A4EA" wp14:editId="3F516838">
                <wp:extent cx="1101725" cy="145415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1725" cy="1454150"/>
                        </a:xfrm>
                        <a:prstGeom prst="rect">
                          <a:avLst/>
                        </a:prstGeom>
                        <a:ln/>
                      </pic:spPr>
                    </pic:pic>
                  </a:graphicData>
                </a:graphic>
              </wp:inline>
            </w:drawing>
          </w:r>
        </w:p>
      </w:tc>
      <w:tc>
        <w:tcPr>
          <w:tcW w:w="6519" w:type="dxa"/>
          <w:vAlign w:val="center"/>
        </w:tcPr>
        <w:p w14:paraId="18E0E343" w14:textId="77777777" w:rsidR="004F03C8" w:rsidRDefault="00EA5600">
          <w:pPr>
            <w:pBdr>
              <w:top w:val="nil"/>
              <w:left w:val="nil"/>
              <w:bottom w:val="nil"/>
              <w:right w:val="nil"/>
              <w:between w:val="nil"/>
            </w:pBdr>
            <w:jc w:val="center"/>
            <w:rPr>
              <w:rFonts w:ascii="Arial" w:eastAsia="Arial" w:hAnsi="Arial" w:cs="Arial"/>
              <w:smallCaps/>
              <w:color w:val="0000FF"/>
            </w:rPr>
          </w:pPr>
          <w:r>
            <w:rPr>
              <w:rFonts w:ascii="Arial" w:eastAsia="Arial" w:hAnsi="Arial" w:cs="Arial"/>
              <w:smallCaps/>
              <w:color w:val="0000FF"/>
            </w:rPr>
            <w:t>PROGRAMA DE DESARROLLO DE LAS CIENCIAS BASICAS</w:t>
          </w:r>
        </w:p>
        <w:p w14:paraId="067B4108" w14:textId="77777777" w:rsidR="004F03C8" w:rsidRDefault="004F03C8">
          <w:pPr>
            <w:pBdr>
              <w:top w:val="nil"/>
              <w:left w:val="nil"/>
              <w:bottom w:val="nil"/>
              <w:right w:val="nil"/>
              <w:between w:val="nil"/>
            </w:pBdr>
            <w:jc w:val="center"/>
            <w:rPr>
              <w:rFonts w:ascii="Arial" w:eastAsia="Arial" w:hAnsi="Arial" w:cs="Arial"/>
              <w:smallCaps/>
              <w:color w:val="0000FF"/>
            </w:rPr>
          </w:pPr>
        </w:p>
        <w:p w14:paraId="417A9285" w14:textId="77777777" w:rsidR="004F03C8" w:rsidRDefault="00EA5600">
          <w:pPr>
            <w:pBdr>
              <w:top w:val="nil"/>
              <w:left w:val="nil"/>
              <w:bottom w:val="nil"/>
              <w:right w:val="nil"/>
              <w:between w:val="nil"/>
            </w:pBdr>
            <w:jc w:val="center"/>
            <w:rPr>
              <w:rFonts w:ascii="Arial" w:eastAsia="Arial" w:hAnsi="Arial" w:cs="Arial"/>
              <w:color w:val="0000FF"/>
            </w:rPr>
          </w:pPr>
          <w:r>
            <w:rPr>
              <w:rFonts w:ascii="Arial" w:eastAsia="Arial" w:hAnsi="Arial" w:cs="Arial"/>
              <w:color w:val="0000FF"/>
            </w:rPr>
            <w:t>Ministerio de Educación y Cultura - Universidad de la República</w:t>
          </w:r>
        </w:p>
      </w:tc>
    </w:tr>
  </w:tbl>
  <w:p w14:paraId="25B29CBC"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814B0"/>
    <w:multiLevelType w:val="multilevel"/>
    <w:tmpl w:val="B8BC8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E0sjAwMrWwMLEwNLZU0lEKTi0uzszPAykwrQUAcljTyCwAAAA="/>
  </w:docVars>
  <w:rsids>
    <w:rsidRoot w:val="004F03C8"/>
    <w:rsid w:val="00184704"/>
    <w:rsid w:val="001969AB"/>
    <w:rsid w:val="00281DBE"/>
    <w:rsid w:val="003330C1"/>
    <w:rsid w:val="00341044"/>
    <w:rsid w:val="00355CD7"/>
    <w:rsid w:val="003668B7"/>
    <w:rsid w:val="0042434B"/>
    <w:rsid w:val="004F03C8"/>
    <w:rsid w:val="006A380C"/>
    <w:rsid w:val="006A7E05"/>
    <w:rsid w:val="00747072"/>
    <w:rsid w:val="00783A2B"/>
    <w:rsid w:val="008F1EF7"/>
    <w:rsid w:val="0097624E"/>
    <w:rsid w:val="00976C65"/>
    <w:rsid w:val="009A061E"/>
    <w:rsid w:val="009C15DF"/>
    <w:rsid w:val="009F3D49"/>
    <w:rsid w:val="009F4E57"/>
    <w:rsid w:val="00A13987"/>
    <w:rsid w:val="00A8016F"/>
    <w:rsid w:val="00A86325"/>
    <w:rsid w:val="00B04019"/>
    <w:rsid w:val="00B704A8"/>
    <w:rsid w:val="00BC783E"/>
    <w:rsid w:val="00C96C1F"/>
    <w:rsid w:val="00D63E19"/>
    <w:rsid w:val="00DC47A0"/>
    <w:rsid w:val="00DE324E"/>
    <w:rsid w:val="00E24ED9"/>
    <w:rsid w:val="00E95DBE"/>
    <w:rsid w:val="00EA5600"/>
    <w:rsid w:val="00F36C65"/>
    <w:rsid w:val="00FA3AA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D6F47"/>
  <w15:docId w15:val="{B1FBBF8F-FA24-4279-9C7D-71684B07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UY" w:eastAsia="es-UY"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textAlignment w:val="baseline"/>
    </w:pPr>
    <w:rPr>
      <w:rFonts w:cs="DejaVu Sans"/>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qFormat/>
    <w:rPr>
      <w:sz w:val="20"/>
      <w:szCs w:val="20"/>
    </w:rPr>
  </w:style>
  <w:style w:type="character" w:customStyle="1" w:styleId="AsuntodelcomentarioCar">
    <w:name w:val="Asunto del comentario Car"/>
    <w:basedOn w:val="TextocomentarioCar"/>
    <w:qFormat/>
    <w:rPr>
      <w:b/>
      <w:bCs/>
      <w:sz w:val="20"/>
      <w:szCs w:val="20"/>
    </w:rPr>
  </w:style>
  <w:style w:type="character" w:customStyle="1" w:styleId="TextodegloboCar">
    <w:name w:val="Texto de globo Car"/>
    <w:basedOn w:val="Fuentedeprrafopredeter"/>
    <w:qFormat/>
    <w:rPr>
      <w:rFonts w:ascii="Segoe UI" w:eastAsia="Segoe UI" w:hAnsi="Segoe UI" w:cs="Segoe UI"/>
      <w:sz w:val="18"/>
      <w:szCs w:val="18"/>
    </w:rPr>
  </w:style>
  <w:style w:type="character" w:customStyle="1" w:styleId="Bullets">
    <w:name w:val="Bullets"/>
    <w:qFormat/>
    <w:rPr>
      <w:rFonts w:ascii="OpenSymbol" w:eastAsia="OpenSymbol" w:hAnsi="OpenSymbol" w:cs="OpenSymbol"/>
    </w:rPr>
  </w:style>
  <w:style w:type="paragraph" w:customStyle="1" w:styleId="Heading">
    <w:name w:val="Heading"/>
    <w:basedOn w:val="Standard"/>
    <w:next w:val="Textbody"/>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body"/>
    <w:rPr>
      <w:rFonts w:cs="Lohit Devanagari"/>
      <w:sz w:val="24"/>
    </w:rPr>
  </w:style>
  <w:style w:type="paragraph" w:styleId="Descripcin">
    <w:name w:val="caption"/>
    <w:basedOn w:val="Standard"/>
    <w:qFormat/>
    <w:pPr>
      <w:suppressLineNumbers/>
      <w:spacing w:before="120" w:after="120"/>
    </w:pPr>
    <w:rPr>
      <w:rFonts w:cs="Lohit Devanagari"/>
      <w:i/>
      <w:iCs/>
      <w:sz w:val="24"/>
      <w:szCs w:val="24"/>
    </w:rPr>
  </w:style>
  <w:style w:type="paragraph" w:customStyle="1" w:styleId="Index">
    <w:name w:val="Index"/>
    <w:basedOn w:val="Standard"/>
    <w:qFormat/>
    <w:pPr>
      <w:suppressLineNumbers/>
    </w:pPr>
    <w:rPr>
      <w:rFonts w:cs="Lohit Devanagari"/>
      <w:sz w:val="24"/>
    </w:rPr>
  </w:style>
  <w:style w:type="paragraph" w:customStyle="1" w:styleId="Standard">
    <w:name w:val="Standard"/>
    <w:qFormat/>
    <w:pPr>
      <w:widowControl/>
      <w:suppressAutoHyphens/>
      <w:spacing w:after="160" w:line="249" w:lineRule="auto"/>
      <w:textAlignment w:val="baseline"/>
    </w:pPr>
    <w:rPr>
      <w:rFonts w:cs="DejaVu Sans"/>
      <w:lang w:eastAsia="en-US"/>
    </w:rPr>
  </w:style>
  <w:style w:type="paragraph" w:customStyle="1" w:styleId="Textbody">
    <w:name w:val="Text body"/>
    <w:basedOn w:val="Standard"/>
    <w:qFormat/>
    <w:pPr>
      <w:spacing w:after="140" w:line="276" w:lineRule="auto"/>
    </w:pPr>
  </w:style>
  <w:style w:type="paragraph" w:customStyle="1" w:styleId="HeaderandFooter">
    <w:name w:val="Header and Footer"/>
    <w:basedOn w:val="Standard"/>
    <w:qFormat/>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spacing w:after="0" w:line="240" w:lineRule="auto"/>
    </w:pPr>
  </w:style>
  <w:style w:type="paragraph" w:customStyle="1" w:styleId="Standard1">
    <w:name w:val="Standard1"/>
    <w:qFormat/>
    <w:pPr>
      <w:suppressAutoHyphens/>
      <w:textAlignment w:val="baseline"/>
    </w:pPr>
    <w:rPr>
      <w:rFonts w:ascii="Arial" w:eastAsia="Arial" w:hAnsi="Arial" w:cs="Arial"/>
      <w:sz w:val="24"/>
      <w:szCs w:val="24"/>
      <w:lang w:val="es-ES" w:eastAsia="zh-CN" w:bidi="hi-IN"/>
    </w:rPr>
  </w:style>
  <w:style w:type="paragraph" w:styleId="Prrafodelista">
    <w:name w:val="List Paragraph"/>
    <w:basedOn w:val="Standard"/>
    <w:qFormat/>
    <w:pPr>
      <w:ind w:left="720"/>
    </w:pPr>
  </w:style>
  <w:style w:type="paragraph" w:styleId="Textocomentario">
    <w:name w:val="annotation text"/>
    <w:basedOn w:val="Standard"/>
    <w:pPr>
      <w:spacing w:line="240" w:lineRule="auto"/>
    </w:pPr>
    <w:rPr>
      <w:sz w:val="20"/>
      <w:szCs w:val="20"/>
    </w:rPr>
  </w:style>
  <w:style w:type="paragraph" w:styleId="Asuntodelcomentario">
    <w:name w:val="annotation subject"/>
    <w:basedOn w:val="Textocomentario"/>
    <w:next w:val="Textocomentario"/>
    <w:qFormat/>
    <w:rPr>
      <w:b/>
      <w:bCs/>
    </w:rPr>
  </w:style>
  <w:style w:type="paragraph" w:styleId="Textodeglobo">
    <w:name w:val="Balloon Text"/>
    <w:basedOn w:val="Standard"/>
    <w:qFormat/>
    <w:pPr>
      <w:spacing w:after="0" w:line="240" w:lineRule="auto"/>
    </w:pPr>
    <w:rPr>
      <w:rFonts w:ascii="Segoe UI" w:eastAsia="Segoe UI" w:hAnsi="Segoe UI" w:cs="Segoe UI"/>
      <w:sz w:val="18"/>
      <w:szCs w:val="18"/>
    </w:rPr>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numbering" w:customStyle="1" w:styleId="Sinlista1">
    <w:name w:val="Sin lista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A86325"/>
    <w:rPr>
      <w:color w:val="0563C1" w:themeColor="hyperlink"/>
      <w:u w:val="single"/>
    </w:rPr>
  </w:style>
  <w:style w:type="paragraph" w:customStyle="1" w:styleId="EndNoteBibliography">
    <w:name w:val="EndNote Bibliography"/>
    <w:basedOn w:val="Normal"/>
    <w:link w:val="EndNoteBibliographyChar"/>
    <w:rsid w:val="001969AB"/>
    <w:pPr>
      <w:widowControl/>
      <w:suppressAutoHyphens w:val="0"/>
      <w:spacing w:after="160"/>
      <w:textAlignment w:val="auto"/>
    </w:pPr>
    <w:rPr>
      <w:rFonts w:ascii="Aptos" w:eastAsiaTheme="minorHAnsi" w:hAnsi="Aptos" w:cstheme="minorBidi"/>
      <w:kern w:val="2"/>
      <w:sz w:val="24"/>
      <w:szCs w:val="24"/>
      <w:lang w:val="en-US"/>
      <w14:ligatures w14:val="standardContextual"/>
    </w:rPr>
  </w:style>
  <w:style w:type="character" w:customStyle="1" w:styleId="EndNoteBibliographyChar">
    <w:name w:val="EndNote Bibliography Char"/>
    <w:basedOn w:val="Fuentedeprrafopredeter"/>
    <w:link w:val="EndNoteBibliography"/>
    <w:rsid w:val="001969AB"/>
    <w:rPr>
      <w:rFonts w:ascii="Aptos" w:eastAsiaTheme="minorHAnsi" w:hAnsi="Aptos" w:cstheme="minorBidi"/>
      <w:kern w:val="2"/>
      <w:sz w:val="24"/>
      <w:szCs w:val="24"/>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bueno@fcien.edu.u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016/j.scitotenv.2024.174791" TargetMode="External"/><Relationship Id="rId4" Type="http://schemas.openxmlformats.org/officeDocument/2006/relationships/settings" Target="settings.xml"/><Relationship Id="rId9" Type="http://schemas.openxmlformats.org/officeDocument/2006/relationships/hyperlink" Target="https://doi.org/10.1016/j.quascirev.2020.106675"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QYRf6I08uZyWo7Avtw4yypJZLQ==">CgMxLjAyDmgubHJkZ2VnaXg3OHpjOABqKQoUc3VnZ2VzdC41bmZicGs5dzZ6ejMSEU9mZWxpYSBHdXRpw6lycmV6aikKFHN1Z2dlc3Qucmk3ZWlneDR5b3ZuEhFPZmVsaWEgR3V0acOpcnJlemopChRzdWdnZXN0Ljlicmcyc3hldHF1cxIRT2ZlbGlhIEd1dGnDqXJyZXpqKQoUc3VnZ2VzdC52bTBnb3ZhNDRneWoSEU9mZWxpYSBHdXRpw6lycmV6aikKFHN1Z2dlc3QueXl3ZGpkOHYxd3RsEhFPZmVsaWEgR3V0acOpcnJlemopChRzdWdnZXN0Lm9lMG8zZ252N2I4YRIRT2ZlbGlhIEd1dGnDqXJyZXpqKQoUc3VnZ2VzdC40OXN0cmpndDBwb3ESEU9mZWxpYSBHdXRpw6lycmV6ciExSlZJOThaOXFtSmxLNklHX05qNUdnd2tsUmIzaklQZ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2348</Words>
  <Characters>13390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dc:creator>
  <cp:lastModifiedBy>Carolina Bueno</cp:lastModifiedBy>
  <cp:revision>22</cp:revision>
  <dcterms:created xsi:type="dcterms:W3CDTF">2025-05-30T12:18:00Z</dcterms:created>
  <dcterms:modified xsi:type="dcterms:W3CDTF">2025-07-02T17:13:00Z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